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9" w:rsidRPr="00ED163E" w:rsidRDefault="00631C49" w:rsidP="00631C49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31C49" w:rsidRPr="00ED163E" w:rsidRDefault="00631C49" w:rsidP="00631C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631C49" w:rsidRPr="00ED163E" w:rsidRDefault="00631C49" w:rsidP="00631C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631C49" w:rsidRPr="00ED163E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1C49" w:rsidRPr="00ED163E" w:rsidRDefault="00631C49" w:rsidP="00631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BF41" wp14:editId="6DA7D1D7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49" w:rsidRPr="00431CFC" w:rsidRDefault="00631C49" w:rsidP="00631C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tXKgIAAFEEAAAOAAAAZHJzL2Uyb0RvYy54bWysVNtu2zAMfR+wfxD0vjh24zY14hRdugwD&#10;ugvQ7gNkWbaFyaImKbG7rx8lu1l2exnmB0EUqcPDQ8qbm7FX5Cisk6BLmi6WlAjNoZa6Lennx/2r&#10;NSXOM10zBVqU9Ek4erN9+WIzmEJk0IGqhSUIol0xmJJ23psiSRzvRM/cAozQ6GzA9syjaduktmxA&#10;9F4l2XJ5mQxga2OBC+fw9G5y0m3EbxrB/cemccITVVLk5uNq41qFNdluWNFaZjrJZxrsH1j0TGpM&#10;eoK6Y56Rg5W/QfWSW3DQ+AWHPoGmkVzEGrCadPlLNQ8dMyLWguI4c5LJ/T9Y/uH4yRJZl/SKEs16&#10;bNGjGD15DSO5DOoMxhUY9GAwzI94jF2OlTpzD/yLIxp2HdOtuLUWhk6wGtml4WZydnXCcQGkGt5D&#10;jWnYwUMEGhvbB+lQDILo2KWnU2cCFY6HWbZe5yt0cfSlF/lFus5jDlY8XzfW+bcCehI2JbXY+gjP&#10;jvfOBzqseA4J2RwoWe+lUtGwbbVTlhwZjsk+fjP6T2FKk6Gk13mWTwr8FWIZvz9B9NLjvCvZl3R9&#10;CmJF0O2NruM0eibVtEfKSs9CBu0mFf1YjXNjKqifUFIL01zjO8RNB/YbJQPOdEnd1wOzghL1TmNb&#10;rtNV0NBHY5VfZWjYc0917mGaI1RJPSXTduenh3MwVrYdZpoGQcMttrKRUeTQ84nVzBvnNmo/v7Hw&#10;MM7tGPXjT7D9DgAA//8DAFBLAwQUAAYACAAAACEAZJZYaN8AAAAJAQAADwAAAGRycy9kb3ducmV2&#10;LnhtbEyPwU7DMAyG70i8Q2QkLoila6utlKYTQgLBbQwE16zx2orGKUnWlbfHnOBkWf+vz5+rzWwH&#10;MaEPvSMFy0UCAqlxpqdWwdvrw3UBIkRNRg+OUME3BtjU52eVLo070QtOu9gKhlAotYIuxrGUMjQd&#10;Wh0WbkTi7OC81ZFX30rj9YnhdpBpkqyk1T3xhU6PeN9h87k7WgVF/jR9hOds+96sDsNNvFpPj19e&#10;qcuL+e4WRMQ5/pXhV5/VoWanvTuSCWJQkBdZxlWG8eC8yLM1iL2CNF3mIOtK/v+g/gEAAP//AwBQ&#10;SwECLQAUAAYACAAAACEAtoM4kv4AAADhAQAAEwAAAAAAAAAAAAAAAAAAAAAAW0NvbnRlbnRfVHlw&#10;ZXNdLnhtbFBLAQItABQABgAIAAAAIQA4/SH/1gAAAJQBAAALAAAAAAAAAAAAAAAAAC8BAABfcmVs&#10;cy8ucmVsc1BLAQItABQABgAIAAAAIQCKlMtXKgIAAFEEAAAOAAAAAAAAAAAAAAAAAC4CAABkcnMv&#10;ZTJvRG9jLnhtbFBLAQItABQABgAIAAAAIQBkllho3wAAAAkBAAAPAAAAAAAAAAAAAAAAAIQEAABk&#10;cnMvZG93bnJldi54bWxQSwUGAAAAAAQABADzAAAAkAUAAAAA&#10;">
                <v:textbox>
                  <w:txbxContent>
                    <w:p w:rsidR="00631C49" w:rsidRPr="00431CFC" w:rsidRDefault="00631C49" w:rsidP="00631C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49" w:rsidRDefault="00631C49" w:rsidP="00631C49">
      <w:pPr>
        <w:pStyle w:val="ConsPlusNormal"/>
        <w:jc w:val="center"/>
      </w:pP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31C49" w:rsidRPr="008C19E3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 xml:space="preserve"> 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я ветеринарного применения </w:t>
      </w:r>
      <w:bookmarkStart w:id="0" w:name="_GoBack"/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>к хранению лекарственных средств</w:t>
      </w:r>
    </w:p>
    <w:bookmarkEnd w:id="0"/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C49" w:rsidRPr="002B1B5F" w:rsidRDefault="00631C49" w:rsidP="00631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631C49" w:rsidRPr="002B1B5F" w:rsidRDefault="00631C49" w:rsidP="00631C49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C49" w:rsidRPr="002B1B5F" w:rsidTr="001C32B8">
        <w:tc>
          <w:tcPr>
            <w:tcW w:w="9571" w:type="dxa"/>
            <w:gridSpan w:val="2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631C49" w:rsidRPr="002B1B5F" w:rsidTr="001C32B8">
        <w:tc>
          <w:tcPr>
            <w:tcW w:w="4785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C49" w:rsidRPr="002B1B5F" w:rsidTr="001C32B8">
        <w:tc>
          <w:tcPr>
            <w:tcW w:w="4785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C49" w:rsidRPr="002B1B5F" w:rsidTr="001C32B8">
        <w:tc>
          <w:tcPr>
            <w:tcW w:w="4785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C49" w:rsidRPr="002B1B5F" w:rsidTr="001C32B8">
        <w:tc>
          <w:tcPr>
            <w:tcW w:w="4785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C49" w:rsidRPr="002B1B5F" w:rsidTr="001C32B8">
        <w:tc>
          <w:tcPr>
            <w:tcW w:w="4785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631C49" w:rsidRPr="002B1B5F" w:rsidRDefault="00631C4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631C49" w:rsidRPr="002B1B5F" w:rsidRDefault="00631C49" w:rsidP="00631C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bookmarkStart w:id="1" w:name="OLE_LINK6"/>
      <w:r>
        <w:rPr>
          <w:rFonts w:ascii="Times New Roman" w:hAnsi="Times New Roman"/>
          <w:sz w:val="28"/>
          <w:szCs w:val="28"/>
          <w:lang w:eastAsia="ru-RU"/>
        </w:rPr>
        <w:t>хранению лекарственных средств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488"/>
        <w:gridCol w:w="1489"/>
      </w:tblGrid>
      <w:tr w:rsidR="00631C49" w:rsidRPr="002B1B5F" w:rsidTr="001C32B8">
        <w:tc>
          <w:tcPr>
            <w:tcW w:w="851" w:type="dxa"/>
            <w:vMerge w:val="restart"/>
            <w:vAlign w:val="center"/>
          </w:tcPr>
          <w:p w:rsidR="00631C49" w:rsidRPr="00D9003B" w:rsidRDefault="00631C49" w:rsidP="001C32B8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900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003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631C49" w:rsidRPr="002B1B5F" w:rsidRDefault="00631C49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vAlign w:val="center"/>
          </w:tcPr>
          <w:p w:rsidR="00631C49" w:rsidRPr="002B1B5F" w:rsidRDefault="00631C49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4253" w:type="dxa"/>
            <w:gridSpan w:val="4"/>
            <w:vAlign w:val="center"/>
          </w:tcPr>
          <w:p w:rsidR="00631C49" w:rsidRPr="002B1B5F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631C49" w:rsidRPr="002B1B5F" w:rsidTr="001C32B8">
        <w:trPr>
          <w:trHeight w:val="1886"/>
        </w:trPr>
        <w:tc>
          <w:tcPr>
            <w:tcW w:w="851" w:type="dxa"/>
            <w:vMerge/>
            <w:vAlign w:val="center"/>
          </w:tcPr>
          <w:p w:rsidR="00631C49" w:rsidRPr="00D9003B" w:rsidRDefault="00631C49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31C49" w:rsidRPr="002B1B5F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1C49" w:rsidRPr="002B1B5F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631C49" w:rsidRPr="002B1B5F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631C49" w:rsidRPr="002B1B5F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8" w:type="dxa"/>
            <w:vAlign w:val="center"/>
          </w:tcPr>
          <w:p w:rsidR="00631C49" w:rsidRPr="002B1B5F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vAlign w:val="center"/>
          </w:tcPr>
          <w:p w:rsidR="00631C49" w:rsidRPr="002B1B5F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631C49" w:rsidRPr="001E51D5" w:rsidRDefault="00631C49" w:rsidP="00631C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488"/>
        <w:gridCol w:w="1489"/>
      </w:tblGrid>
      <w:tr w:rsidR="00631C49" w:rsidRPr="001E51D5" w:rsidTr="001C32B8">
        <w:trPr>
          <w:tblHeader/>
        </w:trPr>
        <w:tc>
          <w:tcPr>
            <w:tcW w:w="851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8" w:type="dxa"/>
            <w:vAlign w:val="center"/>
          </w:tcPr>
          <w:p w:rsidR="00631C49" w:rsidRPr="001E51D5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9" w:type="dxa"/>
          </w:tcPr>
          <w:p w:rsidR="00631C49" w:rsidRPr="001E51D5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>нутренни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ограждающих конструкций (стены, перегородки, потолки) в помещениях для хранения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допускали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возможность проведения влажной уборки? 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4 Правил хранения лекарственных сре</w:t>
            </w:r>
            <w:proofErr w:type="gramStart"/>
            <w:r w:rsidRPr="00A572A8">
              <w:rPr>
                <w:rFonts w:ascii="Times New Roman" w:hAnsi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ветеринарного применения,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утвержденных приказом Минсельхоза </w:t>
            </w:r>
            <w:r w:rsidRPr="00A572A8">
              <w:rPr>
                <w:rFonts w:ascii="Times New Roman" w:hAnsi="Times New Roman"/>
                <w:sz w:val="24"/>
                <w:szCs w:val="24"/>
              </w:rPr>
              <w:lastRenderedPageBreak/>
              <w:t>России от 29.07.2020 № 426</w:t>
            </w:r>
            <w:r w:rsidRPr="00A572A8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(далее - Правила хранения)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сре</w:t>
            </w:r>
            <w:proofErr w:type="gramStart"/>
            <w:r w:rsidRPr="00A572A8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A572A8">
              <w:rPr>
                <w:rFonts w:ascii="Times New Roman" w:hAnsi="Times New Roman"/>
                <w:sz w:val="24"/>
                <w:szCs w:val="24"/>
              </w:rPr>
              <w:t>омещениях для хранения лекарственных средств полы,</w:t>
            </w:r>
            <w:r w:rsidRPr="00A572A8">
              <w:rPr>
                <w:rFonts w:ascii="Times New Roman" w:hAnsi="Times New Roman"/>
                <w:bCs/>
                <w:sz w:val="24"/>
                <w:szCs w:val="24"/>
              </w:rPr>
              <w:t xml:space="preserve"> не имеющие деревянных неокрашенных поверхностей, а также отверстий и дефектов, нарушающих целостность покрытия?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сре</w:t>
            </w:r>
            <w:proofErr w:type="gramStart"/>
            <w:r w:rsidRPr="00A572A8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A572A8">
              <w:rPr>
                <w:rFonts w:ascii="Times New Roman" w:hAnsi="Times New Roman"/>
                <w:sz w:val="24"/>
                <w:szCs w:val="24"/>
              </w:rPr>
              <w:t>анение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– инструкция)?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Оснащены ли у субъекта обращения лекарственных средств помещения для хранения лекарственных средств: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системой электроснабжения?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системой отопления?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системой принудительной или естественной вентиляции?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Запрещено ли у 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обращения лекарственных средств обогревание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газовыми приборами с открытым пламенем?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 xml:space="preserve">электронагревательными приборами с </w:t>
            </w:r>
            <w:proofErr w:type="gramStart"/>
            <w:r w:rsidRPr="00A572A8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gramEnd"/>
            <w:r w:rsidRPr="00A5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2A8">
              <w:rPr>
                <w:rFonts w:ascii="Times New Roman" w:hAnsi="Times New Roman"/>
                <w:sz w:val="24"/>
                <w:szCs w:val="24"/>
              </w:rPr>
              <w:t>электроспиралью</w:t>
            </w:r>
            <w:proofErr w:type="spellEnd"/>
            <w:r w:rsidRPr="00A572A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Оборудованы ли у субъекта обращения лекарственных средств помещения для хранения лекарственных средств: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стеллажами?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шкафами?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поддонами (подтоварниками)?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Запрещено ли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у субъекта обращения лекарственных средств лекарственны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средств на полу без поддона?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Располагались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 поддоны: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Абзац 2 пункта 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на полу в один ряд?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на стеллажах в несколько ярусов в зависимости от высоты стеллажа?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A572A8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Запрещено ли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2A8">
              <w:rPr>
                <w:rFonts w:ascii="Times New Roman" w:hAnsi="Times New Roman"/>
                <w:sz w:val="24"/>
                <w:szCs w:val="24"/>
              </w:rPr>
              <w:t xml:space="preserve">у субъекта обращения лекарственных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поддон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72A8">
              <w:rPr>
                <w:rFonts w:ascii="Times New Roman" w:hAnsi="Times New Roman"/>
                <w:sz w:val="24"/>
                <w:szCs w:val="24"/>
              </w:rPr>
              <w:t xml:space="preserve"> с лекарственными средствами в несколько рядов по высоте без использования</w:t>
            </w:r>
            <w:proofErr w:type="gramEnd"/>
            <w:r w:rsidRPr="00A572A8">
              <w:rPr>
                <w:rFonts w:ascii="Times New Roman" w:hAnsi="Times New Roman"/>
                <w:sz w:val="24"/>
                <w:szCs w:val="24"/>
              </w:rPr>
              <w:t xml:space="preserve"> стеллажей?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A8">
              <w:rPr>
                <w:rFonts w:ascii="Times New Roman" w:hAnsi="Times New Roman"/>
                <w:sz w:val="24"/>
                <w:szCs w:val="24"/>
              </w:rPr>
              <w:t>пункт 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Установлены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омещениях для хранения лекарственных средств стеллажи (шкафы) и поддоны (подтоварники) таким образом, чтобы обеспечить свободный доступ к лекарственным средствам персонала и при необходимости погрузочных устройств?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субъектом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омещениях для хранения лекарственных средств требования доступности для уборки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стеллажей (шкафов)?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стен?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пола?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Установлены ли у субъекта обращения лекарственных средств стеллажи для хранения лекарственных средств в помещениях площадью более 10 м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следующим образом: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расстояние до наружных стен - не менее 0,6 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расстояние до потолка - не менее 0,5 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расстояние от пола - не менее 0,25 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проходы между стеллажами - не менее 0,75 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Пронумерованы и промаркированы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едназначенные для хранения лекарственных средств: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9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стеллажи?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шкафы?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полки в шкафах?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Промаркированы (пронумерованы) ли у субъекта обращения лекарственных средств поддоны (подтоварники), предназначенные для хранения лекарственных средств?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9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Прикреплена ли у субъекта обращения лекарственных средств на стеллажах и шкафах стеллажная карта с указанием: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наименований лекарственных средств?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номера серии?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срока годности?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количества единиц хранения?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субъектом обращения лекарственных средств информационные технологии в целях маркировки (нумерации) стеллажей, шкафов, полок, поддонов (подтоварников)?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лекарственные препараты во вторичной (потребительской) упаковке, фармацевтические субстанции в первичной упаковке этикеткой (маркировкой) наружу: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шкафах?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на стеллажах?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на полках?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Оснащены ли у субъекта обращения лекарственных средств помещения для хранения лекарственных средств, требующих защиты от воздействия повышенной температуры, холодильным оборудованием, укомплектованным приборами для измерения температуры?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Оснащены ли у субъекта обращения лекарственных средств помещения для хранения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иборами для измерения температуры и влажности воздуха в местах, доступных для считывания указанных показателей?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субъектом обращения лекарственных средств в помещениях для хранения лекарственных средств площадью более 10 м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, измерительные части приборов измерения температуры и влажности воздуха на расстоянии не менее 3 м от дверей, окон и отопительных приборов?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субъектом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ебования для регистрации параметров воздуха 2 раза в день в журнале (карте) регистрации параметров воздуха на бумажном носителе или в электронном виде?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Хранился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журнал (карта) регистрации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воздуха в течение четырех лет, следующих за годом ведения журнала (карты)?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на приборы для регистрации параметров воздуха документы о </w:t>
            </w:r>
            <w:proofErr w:type="spellStart"/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сертифицировании</w:t>
            </w:r>
            <w:proofErr w:type="spellEnd"/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17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на приборы для регистрации параметров воздуха документы о калибровке?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у субъекта обращения лекарственных средств на приборы для регистрации параметров воздуха документы о поверке в соответствии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с   Федеральным законом от 26 июня 2008 г. № 102-ФЗ «Об обеспечении единства измерений»</w:t>
            </w:r>
            <w:r w:rsidRPr="00F1563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овал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следующие способы систематизации лекарственных препаратов для ветеринарного применения: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11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по фармакологическим группам?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по способу применения  указанному в инструкциях или на упаковках лекарственных средств (далее – упаковка)?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по адресам назначения (для целей направления конкретному юридическому или физическому лицу, индивидуальному предпринимателю)?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алфавитном порядке?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средств учет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на бумажном носителе или в электронном виде?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9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средств учет лекарственных средств, срок годности которых составляет менее одной трети от всего срока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годности, с указанием наименования, серии, срока годности лекарственного средства с использованием  журналов учета на бумажном носителе или  информационных технологий?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13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Хранил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субъект обращения лекарственных средств лекарственные средства с истекшим сроком годности, в поврежденной упаковке, недоброкачественные, фальсифицированных или контрафактные лекарственные средства: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19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отдельно от других групп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специально выделенной зоне?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отдельном контейнере?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не более 6 месяцев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вл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ажная уборка пола в помещениях для хранения лекарственных средств ежедневно в дни работы организации и индивидуального предпринимателя?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вл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ажная уборка полов, шкафов, стеллажей в помещениях для хранения лекарственных средств с использованием дезинфицирующих средств не реже одного раза в неделю?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вл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ажная уборка помещений и оборудования для хранения лекарственных средств, включающая мытье стен, перегородок, потолков, полов, плинтусов, подоконников, окон, дверей, шкафов, стеллажей, поддонов, погрузочных устройств, с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дезинфицирующих средств не реже одного раза в год?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20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Запрещ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доступ посторонних лиц к местам хранения лекарственных препаратов?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лекарственных средств, в инструкциях или на упаковках которых содержится информация о наличии у них </w:t>
            </w:r>
            <w:proofErr w:type="spellStart"/>
            <w:r w:rsidRPr="00F15631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или пожароопасных свойств, в соответствии с требованиями, установленными законодательством Российской Федерации о пожарной безопасности?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23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средств, в инструкциях или на упаковках которых содержится информация о необходимости их защиты от действия света в помещениях или специально оборудованных местах, обеспечивающих защиту от естественного и искусственного освещения?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фармацевтических субстанций, требующих защиты от действия света, в таре из светозащитных материалов?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лекарственных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, требующих защиты от действия света, упакованных в первичную и вторичную (потребительскую) упаковку,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26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хранение лекарственных средств, в инструкциях или на упаковках которых содержится информация о необходимости их защиты от воздействия влаги, в соответствии с условиями хранения, предусмотренными инструкциями или указанными на упаковках, в герметичной таре из материалов, непроницаемых для паров воды или в стеклянной таре с герметичной крышкой?</w:t>
            </w:r>
            <w:proofErr w:type="gramEnd"/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средств, в инструкциях или на упаковках которых содержится информация о необходимости их защиты от улетучивания и высыхания, в герметичной таре из непроницаемых для улетучивающихся веществ материалов в соответствии с условиями хранения, предусмотренными инструкциями или указанными на упаковках?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28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фармацевтических субстанций, в инструкциях или на упаковках которых содержится информация о наличии в их составе кристаллизационной воды, в помещении с температурой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воздуха не выше +15 °C при относительной влажности воздуха 50 - 65%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(если иное не предусмотрено инструкциями или не указано на упаковках)?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29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биологических лекарственных препаратов одного и того же наименования по сериям с учетом срока их годности? 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Запрещено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биологических лекарственных препаратов на внутренней стороне двери холодильника?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хранение лекарственных препаратов, в инструкциях или на упаковках которых содержится информация о том, что они предназначены для лечения инфекционных и паразитарных болезней животных, вызываемых патогенными микроорганизмами и условно-патогенными микроорганизмами, в упаковке при комнатной температуре (20 +/</w:t>
            </w:r>
            <w:r w:rsidRPr="00F156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2 °C) (если иное не предусмотрено инструкциями или не указано на упаковках)?</w:t>
            </w:r>
            <w:proofErr w:type="gramEnd"/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31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Осуществляется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препаратов, полученных из крови, плазмы крови, из органов, тканей организма человека или животного, в защищенном от света, сухом месте при температуре от 0 до +15 °C (если иное не предусмотрено инструкциями или не указано на упаковках)?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препаратов, в инструкциях или на упаковках которых содержится информация о наличии в их составе масел или жиров, при температуре от +4 до +12 °C (если иное не предусмотрено инструкциями или не указано на упаковках)?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33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средств, в инструкциях или на упаковках которых содержится информация о необходимости их защиты от воздействия газов, находящихся в окружающей среде, в герметически закрытой таре из материалов, непроницаемых для газов?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лекарственных средств с запахом, который может повлиять на возможность применения у различных видов животных, в герметически закрытой таре раздельно по наименованиям?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лекарственного растительного сырья (предварительно высушенное) в сухом, хорошо вентилируемом помещении в герметически закрытой таре?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36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лекарственного растительного сырья, содержащее эфирные масла, в отдельной герметически закрытой таре?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37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Подвергалось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лекарственных средств лекарственное растительное сырье периодическому контролю в форме оценки по органолептическим показателям?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38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емкостей объемом более 5 литров с легковоспламеняющимися и легкогорючими лекарственными средствами на полках стеллажей в один ряд по высоте?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бутылей с легковоспламеняющимися и легкогорючими лекарственными средствами в таре, предохраняющей от ударов или опрокидывания, в один ряд?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41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Запрещено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легковоспламеняющихся и легкогорючих лекарственных средств в полностью заполненной таре?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спиртов в объеме более 5 литров в металлических емкостях, заполняемых не более чем на 75% объема?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42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Запрещено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которые при контакте с органическими веществами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образуют взрывоопасные смеси?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43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эфира для наркоза в помещении с температурой воздуха не выше +15 °C в защищенном от света месте на расстоянии не менее 1 м от отопительных приборов?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наркотических и психотропных лекарственных средств отдельно от других групп лекарственных средств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правилами хранения наркотических средств, психотропных веществ и их </w:t>
            </w:r>
            <w:proofErr w:type="spellStart"/>
            <w:r w:rsidRPr="00F1563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48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сильнодействующих и ядовитых лекарственных средств в специально оборудованных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сильнодействующих и ядовитых лекарственных средств в крупногабаритной таре в помещениях,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оборудованных приточно-вытяжной вентиляцией, первичными средствами пожаротушения и сигнализации?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55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наркотических и психотропных лекарственных средств: 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48 Правил хранения 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отдельно от других групп лекарственных средств?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изолированных помещениях?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помещениях, специально оборудованных инженерными и техническими средствами охраны?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в местах временного хранения с соблюдением условий, установленных Правилами хранения наркотических, психотропных веществ и их </w:t>
            </w:r>
            <w:proofErr w:type="spellStart"/>
            <w:r w:rsidRPr="00F1563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F15631"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Российской Федерации от 31.12.2009 № 1148</w:t>
            </w:r>
            <w:r w:rsidRPr="00F1563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сильнодействующих и ядовитых лекарственных средств: 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50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специально оборудованных помещениях?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меры предосторожности при хранении сильнодействующих и ядовитых лекарственных средств, указанные в инструкциях и на упаковках?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51 Правил хранения 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ядовитых лекарственных средств в отдельном помещении?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52 Правил хранения 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сильнодействующих лекарственных средств в отдельных шкафах, оснащенных запорными устройствами, в одном помещении с другими (не сильнодействующими) лекарственными средствами?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53 Правил хранения 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хранение сильнодействующих и ядовитых лекарственных средств в специально выделенных для этой цели:</w:t>
            </w:r>
            <w:proofErr w:type="gramEnd"/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сейфах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металлических или обитых железом деревянных 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шкафах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ящиках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под замком?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Имеется ли на внешней стороне двери сейфа (шкафа, ящика) для хранения сильнодействующих лекарственных средств надпись «Сильнодействующие лекарственные средства»?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на внутренней стороне двери сейфа (шкафа, ящика) прикрепленный список хранящихся в нем сильнодействующих лекарственных средств?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на внешней стороне двери сейфа (шкафа, ящика) для хранения ядовитых лекарственных средств надпись «Ядовитые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лекарственные средства»?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54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на внутренней стороне двери сейфа (шкафа, ящика) прикрепленный список хранящихся в нем ядовитых лекарственных средств?</w:t>
            </w:r>
          </w:p>
        </w:tc>
        <w:tc>
          <w:tcPr>
            <w:tcW w:w="1843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54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анение сильнодействующих и ядовитых лекарственных средств в крупногабаритной таре: 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55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помещениях, оборудованных приточно-вытяжной вентиляцией?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помещениях, оборудованных средствами пожаротушения?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1"/>
                <w:numId w:val="4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в помещениях, оборудованных сигнализацией?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</w:t>
            </w: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F15631">
              <w:rPr>
                <w:rFonts w:ascii="Times New Roman" w:hAnsi="Times New Roman"/>
                <w:sz w:val="24"/>
                <w:szCs w:val="24"/>
              </w:rPr>
              <w:t>анение сильнодействующих и ядовитых лекарственных средств раздельно по группам на отдельных полках шкафов (сейфов) в зависимости от способа их применения?</w:t>
            </w:r>
          </w:p>
        </w:tc>
        <w:tc>
          <w:tcPr>
            <w:tcW w:w="1843" w:type="dxa"/>
            <w:vAlign w:val="center"/>
          </w:tcPr>
          <w:p w:rsidR="00631C49" w:rsidRPr="00F15631" w:rsidRDefault="00631C49" w:rsidP="001C32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56 Правил хранения 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Запира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ответственным лицом после окончания рабочего дня на замок шкафы, сейфы, ящики и помещения, в которых хранятся ядовитые лекарственные средства?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опечатывание и пломбирование ответственным лицом шкафов, сейфов, ящиков и помещений, в которых хранятся ядовитые лекарственные средства?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sz w:val="24"/>
                <w:szCs w:val="24"/>
              </w:rPr>
              <w:t>ились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ключи, пломбир для опечатывания, </w:t>
            </w:r>
            <w:proofErr w:type="spellStart"/>
            <w:r w:rsidRPr="00F15631">
              <w:rPr>
                <w:rFonts w:ascii="Times New Roman" w:hAnsi="Times New Roman"/>
                <w:sz w:val="24"/>
                <w:szCs w:val="24"/>
              </w:rPr>
              <w:t>пломбиратор</w:t>
            </w:r>
            <w:proofErr w:type="spellEnd"/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у лица, ответственного за хранение, учет и отпуск сильнодействующих и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ядовитых лекарственных средств?</w:t>
            </w:r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пункт 57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49" w:rsidRPr="00A572A8" w:rsidTr="001C32B8">
        <w:tc>
          <w:tcPr>
            <w:tcW w:w="851" w:type="dxa"/>
            <w:vAlign w:val="center"/>
          </w:tcPr>
          <w:p w:rsidR="00631C49" w:rsidRPr="00D9003B" w:rsidRDefault="00631C49" w:rsidP="001C32B8">
            <w:pPr>
              <w:pStyle w:val="a7"/>
              <w:numPr>
                <w:ilvl w:val="0"/>
                <w:numId w:val="4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31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ли у субъекта обращения лекарственных средств документ о порядке доступа в помещения для хранения сильнодействующих и ядовитых веществ только для ответственного за хранение, учет и отпуск сильнодействующих и ядовитых лекарственных средств, и лицам, непосредственно работающим с ними?</w:t>
            </w:r>
            <w:proofErr w:type="gramEnd"/>
          </w:p>
        </w:tc>
        <w:tc>
          <w:tcPr>
            <w:tcW w:w="1843" w:type="dxa"/>
          </w:tcPr>
          <w:p w:rsidR="00631C49" w:rsidRPr="00F15631" w:rsidRDefault="00631C49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58 Правил хранения</w:t>
            </w: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31C49" w:rsidRPr="00A572A8" w:rsidRDefault="00631C4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651ED">
        <w:rPr>
          <w:rFonts w:ascii="Times New Roman" w:hAnsi="Times New Roman"/>
          <w:sz w:val="24"/>
          <w:szCs w:val="24"/>
        </w:rPr>
        <w:t xml:space="preserve">Контрольное (надзорное) мероприятие </w:t>
      </w:r>
      <w:r>
        <w:rPr>
          <w:rFonts w:ascii="Times New Roman" w:hAnsi="Times New Roman"/>
          <w:sz w:val="24"/>
          <w:szCs w:val="24"/>
        </w:rPr>
        <w:t xml:space="preserve">(выездная проверка) </w:t>
      </w:r>
      <w:r w:rsidRPr="002651ED">
        <w:rPr>
          <w:rFonts w:ascii="Times New Roman" w:hAnsi="Times New Roman"/>
          <w:sz w:val="24"/>
          <w:szCs w:val="24"/>
        </w:rPr>
        <w:t>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631C49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1C49" w:rsidRPr="00221D23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631C49" w:rsidRPr="00723030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631C49" w:rsidRPr="00221D23" w:rsidRDefault="00631C49" w:rsidP="00631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631C49" w:rsidRDefault="00631C49" w:rsidP="00631C49"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B6" w:rsidRDefault="00813AB6" w:rsidP="00631C49">
      <w:pPr>
        <w:spacing w:after="0" w:line="240" w:lineRule="auto"/>
      </w:pPr>
      <w:r>
        <w:separator/>
      </w:r>
    </w:p>
  </w:endnote>
  <w:endnote w:type="continuationSeparator" w:id="0">
    <w:p w:rsidR="00813AB6" w:rsidRDefault="00813AB6" w:rsidP="0063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B6" w:rsidRDefault="00813AB6" w:rsidP="00631C49">
      <w:pPr>
        <w:spacing w:after="0" w:line="240" w:lineRule="auto"/>
      </w:pPr>
      <w:r>
        <w:separator/>
      </w:r>
    </w:p>
  </w:footnote>
  <w:footnote w:type="continuationSeparator" w:id="0">
    <w:p w:rsidR="00813AB6" w:rsidRDefault="00813AB6" w:rsidP="00631C49">
      <w:pPr>
        <w:spacing w:after="0" w:line="240" w:lineRule="auto"/>
      </w:pPr>
      <w:r>
        <w:continuationSeparator/>
      </w:r>
    </w:p>
  </w:footnote>
  <w:footnote w:id="1">
    <w:p w:rsidR="00631C49" w:rsidRPr="00801B18" w:rsidRDefault="00631C49" w:rsidP="00631C4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1B18">
        <w:rPr>
          <w:rStyle w:val="a5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01B18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Pr="00801B18">
        <w:rPr>
          <w:rFonts w:ascii="Times New Roman" w:hAnsi="Times New Roman"/>
          <w:sz w:val="20"/>
          <w:szCs w:val="20"/>
        </w:rPr>
        <w:t xml:space="preserve"> Минюст</w:t>
      </w:r>
      <w:r>
        <w:rPr>
          <w:rFonts w:ascii="Times New Roman" w:hAnsi="Times New Roman"/>
          <w:sz w:val="20"/>
          <w:szCs w:val="20"/>
        </w:rPr>
        <w:t>ом</w:t>
      </w:r>
      <w:r w:rsidRPr="00801B18">
        <w:rPr>
          <w:rFonts w:ascii="Times New Roman" w:hAnsi="Times New Roman"/>
          <w:sz w:val="20"/>
          <w:szCs w:val="20"/>
        </w:rPr>
        <w:t xml:space="preserve"> России 29 октября 2020 г., регистрационный № 60648.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:rsidR="00631C49" w:rsidRPr="00801B18" w:rsidRDefault="00631C49" w:rsidP="0063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Fonts w:ascii="Times New Roman" w:hAnsi="Times New Roman"/>
          <w:sz w:val="20"/>
          <w:szCs w:val="20"/>
          <w:vertAlign w:val="superscript"/>
        </w:rPr>
        <w:footnoteRef/>
      </w:r>
      <w:r w:rsidRPr="00801B1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01B18">
        <w:rPr>
          <w:rFonts w:ascii="Times New Roman" w:hAnsi="Times New Roman"/>
          <w:sz w:val="20"/>
          <w:szCs w:val="20"/>
        </w:rPr>
        <w:t>Собрание законодательства Российской Федерации, 2008, № 26, ст. 3021; 2020, № 50, ст. 8074.</w:t>
      </w:r>
    </w:p>
  </w:footnote>
  <w:footnote w:id="3">
    <w:p w:rsidR="00631C49" w:rsidRPr="00CB26C7" w:rsidRDefault="00631C49" w:rsidP="0063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26C7">
        <w:rPr>
          <w:rStyle w:val="a5"/>
          <w:rFonts w:ascii="Times New Roman" w:hAnsi="Times New Roman"/>
          <w:sz w:val="20"/>
          <w:szCs w:val="20"/>
        </w:rPr>
        <w:footnoteRef/>
      </w:r>
      <w:r w:rsidRPr="00CB26C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6C7">
        <w:rPr>
          <w:rFonts w:ascii="Times New Roman" w:hAnsi="Times New Roman"/>
          <w:sz w:val="20"/>
          <w:szCs w:val="20"/>
        </w:rPr>
        <w:t>Постановление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CB26C7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CB26C7">
        <w:rPr>
          <w:rFonts w:ascii="Times New Roman" w:hAnsi="Times New Roman"/>
          <w:sz w:val="20"/>
          <w:szCs w:val="20"/>
        </w:rPr>
        <w:t xml:space="preserve"> от 31</w:t>
      </w:r>
      <w:r>
        <w:rPr>
          <w:rFonts w:ascii="Times New Roman" w:hAnsi="Times New Roman"/>
          <w:sz w:val="20"/>
          <w:szCs w:val="20"/>
        </w:rPr>
        <w:t xml:space="preserve"> декабря </w:t>
      </w:r>
      <w:r w:rsidRPr="00CB26C7">
        <w:rPr>
          <w:rFonts w:ascii="Times New Roman" w:hAnsi="Times New Roman"/>
          <w:sz w:val="20"/>
          <w:szCs w:val="20"/>
        </w:rPr>
        <w:t>2009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CB26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CB26C7">
        <w:rPr>
          <w:rFonts w:ascii="Times New Roman" w:hAnsi="Times New Roman"/>
          <w:sz w:val="20"/>
          <w:szCs w:val="20"/>
        </w:rPr>
        <w:t xml:space="preserve"> 1148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CB26C7">
        <w:rPr>
          <w:rFonts w:ascii="Times New Roman" w:hAnsi="Times New Roman"/>
          <w:sz w:val="20"/>
          <w:szCs w:val="20"/>
        </w:rPr>
        <w:t xml:space="preserve">О порядке хранения наркотических средств, психотропных веществ и их </w:t>
      </w:r>
      <w:proofErr w:type="spellStart"/>
      <w:r w:rsidRPr="00CB26C7">
        <w:rPr>
          <w:rFonts w:ascii="Times New Roman" w:hAnsi="Times New Roman"/>
          <w:sz w:val="20"/>
          <w:szCs w:val="20"/>
        </w:rPr>
        <w:t>прекурсоров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CB26C7">
        <w:rPr>
          <w:rFonts w:ascii="Times New Roman" w:hAnsi="Times New Roman"/>
          <w:sz w:val="20"/>
          <w:szCs w:val="20"/>
        </w:rPr>
        <w:t xml:space="preserve">(вместе с </w:t>
      </w:r>
      <w:r>
        <w:rPr>
          <w:rFonts w:ascii="Times New Roman" w:hAnsi="Times New Roman"/>
          <w:sz w:val="20"/>
          <w:szCs w:val="20"/>
        </w:rPr>
        <w:t>«</w:t>
      </w:r>
      <w:r w:rsidRPr="00CB26C7">
        <w:rPr>
          <w:rFonts w:ascii="Times New Roman" w:hAnsi="Times New Roman"/>
          <w:sz w:val="20"/>
          <w:szCs w:val="20"/>
        </w:rPr>
        <w:t>Правилами хранения наркотических средств, психот</w:t>
      </w:r>
      <w:r>
        <w:rPr>
          <w:rFonts w:ascii="Times New Roman" w:hAnsi="Times New Roman"/>
          <w:sz w:val="20"/>
          <w:szCs w:val="20"/>
        </w:rPr>
        <w:t xml:space="preserve">ропных веществ и их </w:t>
      </w:r>
      <w:proofErr w:type="spellStart"/>
      <w:r>
        <w:rPr>
          <w:rFonts w:ascii="Times New Roman" w:hAnsi="Times New Roman"/>
          <w:sz w:val="20"/>
          <w:szCs w:val="20"/>
        </w:rPr>
        <w:t>прекурсоров</w:t>
      </w:r>
      <w:proofErr w:type="spellEnd"/>
      <w:r>
        <w:rPr>
          <w:rFonts w:ascii="Times New Roman" w:hAnsi="Times New Roman"/>
          <w:sz w:val="20"/>
          <w:szCs w:val="20"/>
        </w:rPr>
        <w:t>» (Собрание законодательства Российской Федерации, 2010, № 4, ст. 394; 2020, № 43, ст. 6798).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E1"/>
    <w:multiLevelType w:val="hybridMultilevel"/>
    <w:tmpl w:val="6D1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F8F"/>
    <w:multiLevelType w:val="hybridMultilevel"/>
    <w:tmpl w:val="9148FA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99D0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C3484"/>
    <w:multiLevelType w:val="hybridMultilevel"/>
    <w:tmpl w:val="C5E09E70"/>
    <w:lvl w:ilvl="0" w:tplc="DBF6F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136C82"/>
    <w:multiLevelType w:val="hybridMultilevel"/>
    <w:tmpl w:val="EEC4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13A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361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0F7620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09A4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57E"/>
    <w:multiLevelType w:val="hybridMultilevel"/>
    <w:tmpl w:val="065674AA"/>
    <w:lvl w:ilvl="0" w:tplc="E59E8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D0B6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260FC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672161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7766"/>
    <w:multiLevelType w:val="multilevel"/>
    <w:tmpl w:val="BF70A056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2A972854"/>
    <w:multiLevelType w:val="multilevel"/>
    <w:tmpl w:val="E51A92B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A04B49"/>
    <w:multiLevelType w:val="hybridMultilevel"/>
    <w:tmpl w:val="0EF069C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0752A6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BA278C"/>
    <w:multiLevelType w:val="hybridMultilevel"/>
    <w:tmpl w:val="A4C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37B0"/>
    <w:multiLevelType w:val="multilevel"/>
    <w:tmpl w:val="6C18634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557745"/>
    <w:multiLevelType w:val="hybridMultilevel"/>
    <w:tmpl w:val="CAAE1A10"/>
    <w:lvl w:ilvl="0" w:tplc="914801DA">
      <w:start w:val="4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5B23"/>
    <w:multiLevelType w:val="hybridMultilevel"/>
    <w:tmpl w:val="47107E4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B597A14"/>
    <w:multiLevelType w:val="multilevel"/>
    <w:tmpl w:val="2CA4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7477"/>
    <w:multiLevelType w:val="hybridMultilevel"/>
    <w:tmpl w:val="89DE9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92365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>
    <w:nsid w:val="44357223"/>
    <w:multiLevelType w:val="multilevel"/>
    <w:tmpl w:val="0302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0216D"/>
    <w:multiLevelType w:val="hybridMultilevel"/>
    <w:tmpl w:val="F536E1A6"/>
    <w:lvl w:ilvl="0" w:tplc="F492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F3FB2"/>
    <w:multiLevelType w:val="hybridMultilevel"/>
    <w:tmpl w:val="A22282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9D54429"/>
    <w:multiLevelType w:val="hybridMultilevel"/>
    <w:tmpl w:val="1AD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E260D"/>
    <w:multiLevelType w:val="hybridMultilevel"/>
    <w:tmpl w:val="4A46B466"/>
    <w:lvl w:ilvl="0" w:tplc="4B520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23512E7"/>
    <w:multiLevelType w:val="hybridMultilevel"/>
    <w:tmpl w:val="4DB0D2FE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CA44E9"/>
    <w:multiLevelType w:val="hybridMultilevel"/>
    <w:tmpl w:val="E8DE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75E90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793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6A6336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A34B5"/>
    <w:multiLevelType w:val="multilevel"/>
    <w:tmpl w:val="0419001F"/>
    <w:styleLink w:val="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773D9B"/>
    <w:multiLevelType w:val="multilevel"/>
    <w:tmpl w:val="BF70A056"/>
    <w:styleLink w:val="1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decimal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37">
    <w:nsid w:val="61357E2F"/>
    <w:multiLevelType w:val="hybridMultilevel"/>
    <w:tmpl w:val="30F215A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>
    <w:nsid w:val="61C04A65"/>
    <w:multiLevelType w:val="hybridMultilevel"/>
    <w:tmpl w:val="B1942A5C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622F6D9B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>
    <w:nsid w:val="690532C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E1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873BAD"/>
    <w:multiLevelType w:val="multilevel"/>
    <w:tmpl w:val="0A2A2BEE"/>
    <w:lvl w:ilvl="0">
      <w:start w:val="178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>
    <w:nsid w:val="74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C4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041158"/>
    <w:multiLevelType w:val="multilevel"/>
    <w:tmpl w:val="D048064A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5B28A5"/>
    <w:multiLevelType w:val="hybridMultilevel"/>
    <w:tmpl w:val="ABEC05E8"/>
    <w:lvl w:ilvl="0" w:tplc="DF6CB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29"/>
  </w:num>
  <w:num w:numId="9">
    <w:abstractNumId w:val="46"/>
  </w:num>
  <w:num w:numId="10">
    <w:abstractNumId w:val="9"/>
  </w:num>
  <w:num w:numId="11">
    <w:abstractNumId w:val="0"/>
  </w:num>
  <w:num w:numId="12">
    <w:abstractNumId w:val="19"/>
  </w:num>
  <w:num w:numId="13">
    <w:abstractNumId w:val="45"/>
  </w:num>
  <w:num w:numId="14">
    <w:abstractNumId w:val="17"/>
  </w:num>
  <w:num w:numId="15">
    <w:abstractNumId w:val="31"/>
  </w:num>
  <w:num w:numId="16">
    <w:abstractNumId w:val="42"/>
  </w:num>
  <w:num w:numId="17">
    <w:abstractNumId w:val="14"/>
  </w:num>
  <w:num w:numId="18">
    <w:abstractNumId w:val="40"/>
  </w:num>
  <w:num w:numId="19">
    <w:abstractNumId w:val="16"/>
  </w:num>
  <w:num w:numId="20">
    <w:abstractNumId w:val="32"/>
  </w:num>
  <w:num w:numId="21">
    <w:abstractNumId w:val="5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24"/>
  </w:num>
  <w:num w:numId="27">
    <w:abstractNumId w:val="39"/>
  </w:num>
  <w:num w:numId="28">
    <w:abstractNumId w:val="34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5"/>
  </w:num>
  <w:num w:numId="34">
    <w:abstractNumId w:val="36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6"/>
  </w:num>
  <w:num w:numId="40">
    <w:abstractNumId w:val="10"/>
  </w:num>
  <w:num w:numId="41">
    <w:abstractNumId w:val="44"/>
  </w:num>
  <w:num w:numId="42">
    <w:abstractNumId w:val="11"/>
  </w:num>
  <w:num w:numId="43">
    <w:abstractNumId w:val="43"/>
  </w:num>
  <w:num w:numId="44">
    <w:abstractNumId w:val="37"/>
  </w:num>
  <w:num w:numId="45">
    <w:abstractNumId w:val="41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49"/>
    <w:rsid w:val="00631C49"/>
    <w:rsid w:val="00813AB6"/>
    <w:rsid w:val="00A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631C4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1C4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63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1C49"/>
  </w:style>
  <w:style w:type="character" w:customStyle="1" w:styleId="pt-a0-000002">
    <w:name w:val="pt-a0-000002"/>
    <w:basedOn w:val="a0"/>
    <w:rsid w:val="00631C49"/>
  </w:style>
  <w:style w:type="character" w:customStyle="1" w:styleId="pt-a0-000003">
    <w:name w:val="pt-a0-000003"/>
    <w:basedOn w:val="a0"/>
    <w:rsid w:val="00631C49"/>
  </w:style>
  <w:style w:type="paragraph" w:customStyle="1" w:styleId="ConsPlusTitle">
    <w:name w:val="ConsPlusTitle"/>
    <w:rsid w:val="0063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63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631C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31C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631C49"/>
    <w:rPr>
      <w:vertAlign w:val="superscript"/>
    </w:rPr>
  </w:style>
  <w:style w:type="character" w:styleId="a6">
    <w:name w:val="Hyperlink"/>
    <w:unhideWhenUsed/>
    <w:rsid w:val="00631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1C4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631C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631C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631C4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31C49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631C49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631C4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31C49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31C49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31C49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31C4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31C49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31C4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31C49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631C4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631C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631C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631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631C49"/>
    <w:pPr>
      <w:numPr>
        <w:numId w:val="34"/>
      </w:numPr>
    </w:pPr>
  </w:style>
  <w:style w:type="numbering" w:customStyle="1" w:styleId="2">
    <w:name w:val="Стиль2"/>
    <w:uiPriority w:val="99"/>
    <w:rsid w:val="00631C49"/>
    <w:pPr>
      <w:numPr>
        <w:numId w:val="37"/>
      </w:numPr>
    </w:pPr>
  </w:style>
  <w:style w:type="character" w:customStyle="1" w:styleId="pt-a0-000005">
    <w:name w:val="pt-a0-000005"/>
    <w:basedOn w:val="a0"/>
    <w:rsid w:val="0063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631C4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1C4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63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1C49"/>
  </w:style>
  <w:style w:type="character" w:customStyle="1" w:styleId="pt-a0-000002">
    <w:name w:val="pt-a0-000002"/>
    <w:basedOn w:val="a0"/>
    <w:rsid w:val="00631C49"/>
  </w:style>
  <w:style w:type="character" w:customStyle="1" w:styleId="pt-a0-000003">
    <w:name w:val="pt-a0-000003"/>
    <w:basedOn w:val="a0"/>
    <w:rsid w:val="00631C49"/>
  </w:style>
  <w:style w:type="paragraph" w:customStyle="1" w:styleId="ConsPlusTitle">
    <w:name w:val="ConsPlusTitle"/>
    <w:rsid w:val="0063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631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631C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31C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631C49"/>
    <w:rPr>
      <w:vertAlign w:val="superscript"/>
    </w:rPr>
  </w:style>
  <w:style w:type="character" w:styleId="a6">
    <w:name w:val="Hyperlink"/>
    <w:unhideWhenUsed/>
    <w:rsid w:val="00631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1C4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631C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631C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631C4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31C49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631C49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631C4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31C49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31C49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31C49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31C4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31C49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31C4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31C49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631C4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631C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631C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631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631C49"/>
    <w:pPr>
      <w:numPr>
        <w:numId w:val="34"/>
      </w:numPr>
    </w:pPr>
  </w:style>
  <w:style w:type="numbering" w:customStyle="1" w:styleId="2">
    <w:name w:val="Стиль2"/>
    <w:uiPriority w:val="99"/>
    <w:rsid w:val="00631C49"/>
    <w:pPr>
      <w:numPr>
        <w:numId w:val="37"/>
      </w:numPr>
    </w:pPr>
  </w:style>
  <w:style w:type="character" w:customStyle="1" w:styleId="pt-a0-000005">
    <w:name w:val="pt-a0-000005"/>
    <w:basedOn w:val="a0"/>
    <w:rsid w:val="0063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3653</Words>
  <Characters>20827</Characters>
  <Application>Microsoft Office Word</Application>
  <DocSecurity>0</DocSecurity>
  <Lines>173</Lines>
  <Paragraphs>48</Paragraphs>
  <ScaleCrop>false</ScaleCrop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2022-03-24T07:10:00Z</dcterms:created>
  <dcterms:modified xsi:type="dcterms:W3CDTF">2022-03-24T07:11:00Z</dcterms:modified>
</cp:coreProperties>
</file>