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1B7669" w:rsidRDefault="00317676" w:rsidP="00214D8D">
      <w:pPr>
        <w:spacing w:line="276" w:lineRule="auto"/>
        <w:contextualSpacing/>
        <w:jc w:val="center"/>
        <w:rPr>
          <w:rFonts w:ascii="Times New Roman" w:hAnsi="Times New Roman" w:cs="Times New Roman"/>
          <w:sz w:val="28"/>
          <w:szCs w:val="28"/>
        </w:rPr>
      </w:pPr>
      <w:r w:rsidRPr="001B7669">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317676" w:rsidRPr="001B7669" w:rsidRDefault="00317676" w:rsidP="00214D8D">
      <w:pPr>
        <w:spacing w:line="276" w:lineRule="auto"/>
        <w:contextualSpacing/>
        <w:jc w:val="center"/>
        <w:rPr>
          <w:rFonts w:ascii="Times New Roman" w:hAnsi="Times New Roman" w:cs="Times New Roman"/>
          <w:sz w:val="28"/>
          <w:szCs w:val="28"/>
        </w:rPr>
      </w:pPr>
    </w:p>
    <w:p w:rsidR="00C3339F" w:rsidRPr="001B7669" w:rsidRDefault="003F40D3" w:rsidP="00214D8D">
      <w:pPr>
        <w:spacing w:line="276" w:lineRule="auto"/>
        <w:contextualSpacing/>
        <w:jc w:val="center"/>
        <w:rPr>
          <w:rFonts w:ascii="Times New Roman" w:hAnsi="Times New Roman" w:cs="Times New Roman"/>
          <w:sz w:val="28"/>
          <w:szCs w:val="28"/>
        </w:rPr>
      </w:pPr>
      <w:r w:rsidRPr="001B7669">
        <w:rPr>
          <w:rFonts w:ascii="Times New Roman" w:hAnsi="Times New Roman" w:cs="Times New Roman"/>
          <w:sz w:val="28"/>
          <w:szCs w:val="28"/>
        </w:rPr>
        <w:t>Доклад</w:t>
      </w:r>
    </w:p>
    <w:p w:rsidR="003F40D3" w:rsidRPr="001B7669" w:rsidRDefault="003F40D3" w:rsidP="00214D8D">
      <w:pPr>
        <w:spacing w:line="276" w:lineRule="auto"/>
        <w:contextualSpacing/>
        <w:jc w:val="center"/>
        <w:rPr>
          <w:rFonts w:ascii="Times New Roman" w:hAnsi="Times New Roman" w:cs="Times New Roman"/>
          <w:sz w:val="28"/>
          <w:szCs w:val="28"/>
        </w:rPr>
      </w:pPr>
      <w:r w:rsidRPr="001B7669">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1B7669" w:rsidRDefault="00C3339F" w:rsidP="00214D8D">
      <w:pPr>
        <w:spacing w:line="276" w:lineRule="auto"/>
        <w:contextualSpacing/>
        <w:jc w:val="center"/>
        <w:rPr>
          <w:rFonts w:ascii="Times New Roman" w:hAnsi="Times New Roman" w:cs="Times New Roman"/>
          <w:sz w:val="28"/>
          <w:szCs w:val="28"/>
        </w:rPr>
      </w:pPr>
    </w:p>
    <w:p w:rsidR="002E6B99" w:rsidRPr="001B7669" w:rsidRDefault="002E6B99" w:rsidP="00214D8D">
      <w:pPr>
        <w:spacing w:line="276" w:lineRule="auto"/>
        <w:jc w:val="both"/>
        <w:rPr>
          <w:rFonts w:ascii="Times New Roman" w:hAnsi="Times New Roman" w:cs="Times New Roman"/>
          <w:sz w:val="28"/>
          <w:szCs w:val="28"/>
        </w:rPr>
      </w:pPr>
      <w:r w:rsidRPr="001B7669">
        <w:rPr>
          <w:rFonts w:ascii="Times New Roman" w:hAnsi="Times New Roman" w:cs="Times New Roman"/>
          <w:sz w:val="28"/>
          <w:szCs w:val="28"/>
        </w:rPr>
        <w:t xml:space="preserve">утвержден приказом руководителя Управления Россельхознадзора по Республике Мордовия и Пензенской области от </w:t>
      </w:r>
      <w:r w:rsidR="005753B0">
        <w:rPr>
          <w:rFonts w:ascii="Times New Roman" w:hAnsi="Times New Roman" w:cs="Times New Roman"/>
          <w:sz w:val="28"/>
          <w:szCs w:val="28"/>
        </w:rPr>
        <w:t>10.02.</w:t>
      </w:r>
      <w:r w:rsidRPr="001B7669">
        <w:rPr>
          <w:rFonts w:ascii="Times New Roman" w:hAnsi="Times New Roman" w:cs="Times New Roman"/>
          <w:sz w:val="28"/>
          <w:szCs w:val="28"/>
        </w:rPr>
        <w:t>20</w:t>
      </w:r>
      <w:r w:rsidR="00214D8D" w:rsidRPr="001B7669">
        <w:rPr>
          <w:rFonts w:ascii="Times New Roman" w:hAnsi="Times New Roman" w:cs="Times New Roman"/>
          <w:sz w:val="28"/>
          <w:szCs w:val="28"/>
        </w:rPr>
        <w:t>20</w:t>
      </w:r>
      <w:r w:rsidRPr="001B7669">
        <w:rPr>
          <w:rFonts w:ascii="Times New Roman" w:hAnsi="Times New Roman" w:cs="Times New Roman"/>
          <w:sz w:val="28"/>
          <w:szCs w:val="28"/>
        </w:rPr>
        <w:t xml:space="preserve"> г. № </w:t>
      </w:r>
      <w:r w:rsidR="005753B0">
        <w:rPr>
          <w:rFonts w:ascii="Times New Roman" w:hAnsi="Times New Roman" w:cs="Times New Roman"/>
          <w:sz w:val="28"/>
          <w:szCs w:val="28"/>
        </w:rPr>
        <w:t>71-п</w:t>
      </w: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317676" w:rsidRPr="001B7669" w:rsidRDefault="00317676" w:rsidP="00214D8D">
      <w:pPr>
        <w:spacing w:line="276" w:lineRule="auto"/>
        <w:ind w:firstLine="709"/>
        <w:contextualSpacing/>
        <w:jc w:val="center"/>
        <w:rPr>
          <w:rFonts w:ascii="Times New Roman" w:hAnsi="Times New Roman" w:cs="Times New Roman"/>
          <w:sz w:val="28"/>
          <w:szCs w:val="28"/>
        </w:rPr>
      </w:pPr>
    </w:p>
    <w:p w:rsidR="001131C3" w:rsidRPr="001B7669" w:rsidRDefault="003F40D3" w:rsidP="00214D8D">
      <w:pPr>
        <w:spacing w:line="276" w:lineRule="auto"/>
        <w:ind w:firstLine="709"/>
        <w:contextualSpacing/>
        <w:jc w:val="center"/>
        <w:rPr>
          <w:rFonts w:ascii="Times New Roman" w:hAnsi="Times New Roman" w:cs="Times New Roman"/>
          <w:sz w:val="28"/>
          <w:szCs w:val="28"/>
        </w:rPr>
      </w:pPr>
      <w:r w:rsidRPr="001B7669">
        <w:rPr>
          <w:rFonts w:ascii="Times New Roman" w:hAnsi="Times New Roman" w:cs="Times New Roman"/>
          <w:sz w:val="28"/>
          <w:szCs w:val="28"/>
        </w:rPr>
        <w:t>Саранск</w:t>
      </w:r>
      <w:r w:rsidR="00317676" w:rsidRPr="001B7669">
        <w:rPr>
          <w:rFonts w:ascii="Times New Roman" w:hAnsi="Times New Roman" w:cs="Times New Roman"/>
          <w:sz w:val="28"/>
          <w:szCs w:val="28"/>
        </w:rPr>
        <w:t xml:space="preserve"> 20</w:t>
      </w:r>
      <w:r w:rsidR="00214D8D" w:rsidRPr="001B7669">
        <w:rPr>
          <w:rFonts w:ascii="Times New Roman" w:hAnsi="Times New Roman" w:cs="Times New Roman"/>
          <w:sz w:val="28"/>
          <w:szCs w:val="28"/>
        </w:rPr>
        <w:t xml:space="preserve">20 </w:t>
      </w:r>
      <w:r w:rsidR="00317676" w:rsidRPr="001B7669">
        <w:rPr>
          <w:rFonts w:ascii="Times New Roman" w:hAnsi="Times New Roman" w:cs="Times New Roman"/>
          <w:sz w:val="28"/>
          <w:szCs w:val="28"/>
        </w:rPr>
        <w:t>г.</w:t>
      </w:r>
    </w:p>
    <w:p w:rsidR="006D243D" w:rsidRPr="001B7669" w:rsidRDefault="006D243D" w:rsidP="00214D8D">
      <w:pPr>
        <w:pStyle w:val="a3"/>
        <w:spacing w:line="276" w:lineRule="auto"/>
        <w:ind w:left="0" w:firstLine="709"/>
        <w:jc w:val="center"/>
        <w:rPr>
          <w:b/>
          <w:bCs/>
          <w:sz w:val="28"/>
          <w:szCs w:val="28"/>
        </w:rPr>
      </w:pPr>
      <w:r w:rsidRPr="001B7669">
        <w:rPr>
          <w:b/>
          <w:bCs/>
          <w:sz w:val="28"/>
          <w:szCs w:val="28"/>
        </w:rPr>
        <w:lastRenderedPageBreak/>
        <w:t>Республика Мордовия</w:t>
      </w:r>
    </w:p>
    <w:p w:rsidR="006D243D" w:rsidRPr="001B7669" w:rsidRDefault="006D243D" w:rsidP="00214D8D">
      <w:pPr>
        <w:pStyle w:val="a3"/>
        <w:spacing w:line="276" w:lineRule="auto"/>
        <w:ind w:left="0" w:firstLine="709"/>
        <w:jc w:val="center"/>
        <w:rPr>
          <w:b/>
          <w:bCs/>
          <w:sz w:val="28"/>
          <w:szCs w:val="28"/>
        </w:rPr>
      </w:pPr>
    </w:p>
    <w:p w:rsidR="00214D8D" w:rsidRPr="001B7669" w:rsidRDefault="00214D8D" w:rsidP="00214D8D">
      <w:pPr>
        <w:pStyle w:val="a3"/>
        <w:spacing w:after="100" w:afterAutospacing="1" w:line="276" w:lineRule="auto"/>
        <w:ind w:left="0" w:firstLine="709"/>
        <w:jc w:val="center"/>
        <w:rPr>
          <w:b/>
          <w:bCs/>
          <w:sz w:val="28"/>
          <w:szCs w:val="28"/>
        </w:rPr>
      </w:pPr>
      <w:r w:rsidRPr="001B7669">
        <w:rPr>
          <w:b/>
          <w:bCs/>
          <w:sz w:val="28"/>
          <w:szCs w:val="28"/>
        </w:rPr>
        <w:t>Государственный ветеринарный надзор</w:t>
      </w:r>
    </w:p>
    <w:p w:rsidR="00214D8D" w:rsidRPr="001B7669" w:rsidRDefault="00214D8D" w:rsidP="00214D8D">
      <w:pPr>
        <w:pStyle w:val="a3"/>
        <w:spacing w:line="276" w:lineRule="auto"/>
        <w:ind w:left="0" w:firstLine="709"/>
        <w:jc w:val="both"/>
        <w:rPr>
          <w:bCs/>
          <w:sz w:val="28"/>
          <w:szCs w:val="28"/>
        </w:rPr>
      </w:pPr>
      <w:r w:rsidRPr="001B7669">
        <w:rPr>
          <w:bCs/>
          <w:sz w:val="28"/>
          <w:szCs w:val="28"/>
        </w:rPr>
        <w:t>За 2019 год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Основные нарушения, выявленные при проведении контрольно-надзорных мероприятий: </w:t>
      </w:r>
    </w:p>
    <w:p w:rsidR="00214D8D" w:rsidRPr="001B7669" w:rsidRDefault="00214D8D" w:rsidP="00214D8D">
      <w:pPr>
        <w:pStyle w:val="a3"/>
        <w:spacing w:line="276" w:lineRule="auto"/>
        <w:ind w:left="0" w:firstLine="720"/>
        <w:jc w:val="both"/>
        <w:rPr>
          <w:bCs/>
          <w:sz w:val="28"/>
          <w:szCs w:val="28"/>
        </w:rPr>
      </w:pPr>
      <w:r w:rsidRPr="001B7669">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214D8D" w:rsidRPr="001B7669" w:rsidRDefault="00214D8D" w:rsidP="00214D8D">
      <w:pPr>
        <w:pStyle w:val="a3"/>
        <w:spacing w:line="276" w:lineRule="auto"/>
        <w:ind w:left="0" w:firstLine="709"/>
        <w:jc w:val="both"/>
        <w:rPr>
          <w:bCs/>
          <w:sz w:val="28"/>
          <w:szCs w:val="28"/>
        </w:rPr>
      </w:pPr>
      <w:r w:rsidRPr="001B7669">
        <w:rPr>
          <w:bCs/>
          <w:sz w:val="28"/>
          <w:szCs w:val="28"/>
        </w:rPr>
        <w:t>-хранение и реализация пищевых продуктов без проведения ветеринарно-санитарной экспертизы;</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214D8D" w:rsidRPr="001B7669" w:rsidRDefault="00214D8D" w:rsidP="00214D8D">
      <w:pPr>
        <w:spacing w:after="0" w:line="276" w:lineRule="auto"/>
        <w:jc w:val="both"/>
        <w:rPr>
          <w:rFonts w:ascii="Times New Roman" w:hAnsi="Times New Roman" w:cs="Times New Roman"/>
          <w:sz w:val="28"/>
          <w:szCs w:val="28"/>
        </w:rPr>
      </w:pPr>
    </w:p>
    <w:p w:rsidR="00214D8D" w:rsidRPr="001B7669" w:rsidRDefault="00214D8D" w:rsidP="00214D8D">
      <w:pPr>
        <w:pStyle w:val="a3"/>
        <w:spacing w:line="276" w:lineRule="auto"/>
        <w:ind w:left="0" w:firstLine="709"/>
        <w:jc w:val="both"/>
        <w:rPr>
          <w:bCs/>
          <w:sz w:val="28"/>
          <w:szCs w:val="28"/>
        </w:rPr>
      </w:pPr>
      <w:r w:rsidRPr="001B7669">
        <w:rPr>
          <w:b/>
          <w:bCs/>
          <w:sz w:val="28"/>
          <w:szCs w:val="28"/>
        </w:rPr>
        <w:t>Требования к оформлению ветеринарных сопроводительных документов</w:t>
      </w:r>
      <w:r w:rsidRPr="001B7669">
        <w:rPr>
          <w:bCs/>
          <w:sz w:val="28"/>
          <w:szCs w:val="28"/>
        </w:rPr>
        <w:t>.</w:t>
      </w:r>
    </w:p>
    <w:p w:rsidR="00214D8D" w:rsidRPr="001B7669" w:rsidRDefault="00214D8D" w:rsidP="00214D8D">
      <w:pPr>
        <w:pStyle w:val="a3"/>
        <w:spacing w:line="276" w:lineRule="auto"/>
        <w:ind w:left="0" w:firstLine="709"/>
        <w:jc w:val="both"/>
        <w:rPr>
          <w:bCs/>
          <w:sz w:val="28"/>
          <w:szCs w:val="28"/>
        </w:rPr>
      </w:pPr>
      <w:r w:rsidRPr="001B7669">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214D8D" w:rsidRPr="001B7669" w:rsidRDefault="00214D8D" w:rsidP="00214D8D">
      <w:pPr>
        <w:pStyle w:val="a3"/>
        <w:spacing w:line="276" w:lineRule="auto"/>
        <w:ind w:left="0" w:firstLine="709"/>
        <w:jc w:val="both"/>
        <w:rPr>
          <w:bCs/>
          <w:sz w:val="28"/>
          <w:szCs w:val="28"/>
        </w:rPr>
      </w:pPr>
      <w:r w:rsidRPr="001B7669">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Употребление в пищу продукции, не прошедшей ветеринарно-санитарной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Съев мясо, не прошедшее ветеринарно-санитарной экспертизы, можно заразиться бруцеллезом, сальмонеллезом, трихинеллезом, сибирской язвой, а </w:t>
      </w:r>
      <w:r w:rsidRPr="001B7669">
        <w:rPr>
          <w:bCs/>
          <w:sz w:val="28"/>
          <w:szCs w:val="28"/>
        </w:rPr>
        <w:lastRenderedPageBreak/>
        <w:t>также личинками бычьего и свиного цепней (глистами).</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Рыбные продукты, не прошедшие лабораторного контроля, могут стать причиной заражения описторхозом и дифиллоботриозом - тяжелыми паразитарными заболеваниями. Употребление грибов, овощей, мяса, консервированных в домашних условиях, может стать причиной появления ботулизма. </w:t>
      </w:r>
    </w:p>
    <w:p w:rsidR="00214D8D" w:rsidRPr="001B7669" w:rsidRDefault="00214D8D" w:rsidP="00214D8D">
      <w:pPr>
        <w:pStyle w:val="a3"/>
        <w:spacing w:line="276" w:lineRule="auto"/>
        <w:ind w:left="0" w:firstLine="709"/>
        <w:jc w:val="both"/>
        <w:rPr>
          <w:bCs/>
          <w:sz w:val="28"/>
          <w:szCs w:val="28"/>
        </w:rPr>
      </w:pPr>
      <w:r w:rsidRPr="001B7669">
        <w:rPr>
          <w:bCs/>
          <w:sz w:val="28"/>
          <w:szCs w:val="28"/>
        </w:rPr>
        <w:t>Также при проведении контрольно-надзорных мероприятий выявлены нарушения Технических регламентов Таможенного союза.</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214D8D" w:rsidRPr="001B7669" w:rsidRDefault="00214D8D" w:rsidP="00214D8D">
      <w:pPr>
        <w:pStyle w:val="a3"/>
        <w:spacing w:line="276" w:lineRule="auto"/>
        <w:ind w:left="0" w:firstLine="708"/>
        <w:jc w:val="both"/>
        <w:rPr>
          <w:bCs/>
          <w:sz w:val="28"/>
          <w:szCs w:val="28"/>
        </w:rPr>
      </w:pPr>
      <w:r w:rsidRPr="001B7669">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214D8D" w:rsidRPr="001B7669" w:rsidRDefault="00214D8D" w:rsidP="00214D8D">
      <w:pPr>
        <w:pStyle w:val="a3"/>
        <w:spacing w:line="276" w:lineRule="auto"/>
        <w:ind w:left="0" w:firstLine="709"/>
        <w:jc w:val="both"/>
        <w:rPr>
          <w:bCs/>
          <w:sz w:val="28"/>
          <w:szCs w:val="28"/>
        </w:rPr>
      </w:pPr>
      <w:r w:rsidRPr="001B7669">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214D8D" w:rsidRPr="001B7669" w:rsidRDefault="00214D8D" w:rsidP="00214D8D">
      <w:pPr>
        <w:pStyle w:val="a3"/>
        <w:spacing w:line="276" w:lineRule="auto"/>
        <w:ind w:left="0" w:firstLine="709"/>
        <w:jc w:val="both"/>
        <w:rPr>
          <w:bCs/>
          <w:sz w:val="28"/>
          <w:szCs w:val="28"/>
        </w:rPr>
      </w:pPr>
      <w:r w:rsidRPr="001B7669">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214D8D" w:rsidRPr="001B7669" w:rsidRDefault="00214D8D" w:rsidP="00214D8D">
      <w:pPr>
        <w:pStyle w:val="a3"/>
        <w:spacing w:line="276" w:lineRule="auto"/>
        <w:ind w:left="0" w:firstLine="709"/>
        <w:jc w:val="both"/>
        <w:rPr>
          <w:bCs/>
          <w:sz w:val="28"/>
          <w:szCs w:val="28"/>
        </w:rPr>
      </w:pPr>
      <w:r w:rsidRPr="001B7669">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214D8D" w:rsidRPr="001B7669" w:rsidRDefault="00214D8D" w:rsidP="00214D8D">
      <w:pPr>
        <w:pStyle w:val="a3"/>
        <w:spacing w:line="276" w:lineRule="auto"/>
        <w:jc w:val="center"/>
        <w:rPr>
          <w:b/>
          <w:bCs/>
          <w:sz w:val="28"/>
          <w:szCs w:val="28"/>
        </w:rPr>
      </w:pPr>
      <w:r w:rsidRPr="001B7669">
        <w:rPr>
          <w:b/>
          <w:bCs/>
          <w:sz w:val="28"/>
          <w:szCs w:val="28"/>
        </w:rPr>
        <w:t>Требования к процессам хранения и реализации пищевой продукции.</w:t>
      </w:r>
    </w:p>
    <w:p w:rsidR="00214D8D" w:rsidRPr="001B7669" w:rsidRDefault="00214D8D" w:rsidP="00214D8D">
      <w:pPr>
        <w:pStyle w:val="a3"/>
        <w:spacing w:line="276" w:lineRule="auto"/>
        <w:ind w:left="0" w:firstLine="709"/>
        <w:jc w:val="both"/>
        <w:rPr>
          <w:bCs/>
          <w:sz w:val="28"/>
          <w:szCs w:val="28"/>
        </w:rPr>
      </w:pPr>
      <w:r w:rsidRPr="001B7669">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214D8D" w:rsidRPr="001B7669" w:rsidRDefault="00214D8D" w:rsidP="00214D8D">
      <w:pPr>
        <w:pStyle w:val="a3"/>
        <w:spacing w:line="276" w:lineRule="auto"/>
        <w:ind w:left="0" w:firstLine="709"/>
        <w:jc w:val="both"/>
        <w:rPr>
          <w:bCs/>
          <w:sz w:val="28"/>
          <w:szCs w:val="28"/>
        </w:rPr>
      </w:pPr>
      <w:r w:rsidRPr="001B7669">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214D8D" w:rsidRPr="001B7669" w:rsidRDefault="00214D8D" w:rsidP="00214D8D">
      <w:pPr>
        <w:pStyle w:val="a3"/>
        <w:spacing w:line="276" w:lineRule="auto"/>
        <w:ind w:left="0" w:firstLine="709"/>
        <w:jc w:val="both"/>
        <w:rPr>
          <w:bCs/>
          <w:sz w:val="28"/>
          <w:szCs w:val="28"/>
        </w:rPr>
      </w:pPr>
      <w:r w:rsidRPr="001B7669">
        <w:rPr>
          <w:bCs/>
          <w:sz w:val="28"/>
          <w:szCs w:val="28"/>
        </w:rPr>
        <w:t xml:space="preserve">Нарушения данных требований приводят к утрате потребительских качеств продукции. Допущение к реализации продукции с истекшим сроком </w:t>
      </w:r>
      <w:r w:rsidRPr="001B7669">
        <w:rPr>
          <w:bCs/>
          <w:sz w:val="28"/>
          <w:szCs w:val="28"/>
        </w:rPr>
        <w:lastRenderedPageBreak/>
        <w:t>годности создает угрозу причинения вреда жизни и здоровью граждан.</w:t>
      </w:r>
    </w:p>
    <w:p w:rsidR="00214D8D" w:rsidRPr="001B7669" w:rsidRDefault="00214D8D" w:rsidP="00214D8D">
      <w:pPr>
        <w:spacing w:after="0" w:line="276" w:lineRule="auto"/>
        <w:jc w:val="center"/>
        <w:rPr>
          <w:rFonts w:ascii="Times New Roman" w:eastAsia="Times New Roman" w:hAnsi="Times New Roman" w:cs="Times New Roman"/>
          <w:b/>
          <w:sz w:val="28"/>
          <w:szCs w:val="28"/>
        </w:rPr>
      </w:pPr>
    </w:p>
    <w:p w:rsidR="00214D8D" w:rsidRPr="001B7669" w:rsidRDefault="00214D8D" w:rsidP="00214D8D">
      <w:pPr>
        <w:spacing w:after="0" w:line="276" w:lineRule="auto"/>
        <w:jc w:val="center"/>
        <w:rPr>
          <w:rFonts w:ascii="Times New Roman" w:hAnsi="Times New Roman" w:cs="Times New Roman"/>
          <w:sz w:val="28"/>
          <w:szCs w:val="28"/>
        </w:rPr>
      </w:pPr>
      <w:r w:rsidRPr="001B7669">
        <w:rPr>
          <w:rFonts w:ascii="Times New Roman" w:eastAsia="Times New Roman" w:hAnsi="Times New Roman" w:cs="Times New Roman"/>
          <w:b/>
          <w:sz w:val="28"/>
          <w:szCs w:val="28"/>
        </w:rPr>
        <w:t>Обзор законодательства в сфере ветеринарии за 2019 год</w:t>
      </w:r>
    </w:p>
    <w:p w:rsidR="00214D8D" w:rsidRPr="001B7669" w:rsidRDefault="00214D8D" w:rsidP="00214D8D">
      <w:pPr>
        <w:pStyle w:val="a4"/>
        <w:numPr>
          <w:ilvl w:val="0"/>
          <w:numId w:val="44"/>
        </w:numPr>
        <w:spacing w:before="0" w:beforeAutospacing="0" w:after="0" w:afterAutospacing="0" w:line="276" w:lineRule="auto"/>
        <w:ind w:left="0" w:firstLine="709"/>
        <w:jc w:val="both"/>
        <w:rPr>
          <w:sz w:val="28"/>
          <w:szCs w:val="28"/>
        </w:rPr>
      </w:pPr>
      <w:r w:rsidRPr="001B7669">
        <w:rPr>
          <w:sz w:val="28"/>
          <w:szCs w:val="28"/>
        </w:rPr>
        <w:t>Приказ Министерства сельского хозяйства Российской Федерации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29.04.2019 № 54547).</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Согласно приказу, были внесены изменения в следующие разделы Перечня подконтрольных товаров, подлежащих сопровождению ветеринарными сопроводительными документами:</w:t>
      </w:r>
    </w:p>
    <w:p w:rsidR="00214D8D" w:rsidRPr="001B7669" w:rsidRDefault="00214D8D" w:rsidP="00214D8D">
      <w:pPr>
        <w:pStyle w:val="a3"/>
        <w:widowControl/>
        <w:numPr>
          <w:ilvl w:val="0"/>
          <w:numId w:val="43"/>
        </w:numPr>
        <w:tabs>
          <w:tab w:val="left" w:pos="993"/>
        </w:tabs>
        <w:autoSpaceDE/>
        <w:autoSpaceDN/>
        <w:adjustRightInd/>
        <w:spacing w:line="276" w:lineRule="auto"/>
        <w:ind w:left="0" w:firstLine="709"/>
        <w:jc w:val="both"/>
        <w:rPr>
          <w:sz w:val="28"/>
          <w:szCs w:val="28"/>
        </w:rPr>
      </w:pPr>
      <w:r w:rsidRPr="001B7669">
        <w:rPr>
          <w:sz w:val="28"/>
          <w:szCs w:val="28"/>
        </w:rPr>
        <w:t>"ГРУППА 03 - РЫБА И РАКООБРАЗНЫЕ, МОЛЛЮСКИ И ПРОЧИЕ ВОДНЫЕ БЕСПОЗВОНОЧНЫЕ";</w:t>
      </w:r>
    </w:p>
    <w:p w:rsidR="00214D8D" w:rsidRPr="001B7669" w:rsidRDefault="00214D8D" w:rsidP="00214D8D">
      <w:pPr>
        <w:pStyle w:val="a3"/>
        <w:widowControl/>
        <w:numPr>
          <w:ilvl w:val="0"/>
          <w:numId w:val="43"/>
        </w:numPr>
        <w:tabs>
          <w:tab w:val="left" w:pos="993"/>
        </w:tabs>
        <w:autoSpaceDE/>
        <w:autoSpaceDN/>
        <w:adjustRightInd/>
        <w:spacing w:line="276" w:lineRule="auto"/>
        <w:ind w:left="0" w:firstLine="709"/>
        <w:jc w:val="both"/>
        <w:rPr>
          <w:sz w:val="28"/>
          <w:szCs w:val="28"/>
        </w:rPr>
      </w:pPr>
      <w:r w:rsidRPr="001B7669">
        <w:rPr>
          <w:sz w:val="28"/>
          <w:szCs w:val="28"/>
        </w:rP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p w:rsidR="00214D8D" w:rsidRPr="001B7669" w:rsidRDefault="00214D8D" w:rsidP="00214D8D">
      <w:pPr>
        <w:pStyle w:val="a3"/>
        <w:widowControl/>
        <w:numPr>
          <w:ilvl w:val="0"/>
          <w:numId w:val="43"/>
        </w:numPr>
        <w:tabs>
          <w:tab w:val="left" w:pos="993"/>
          <w:tab w:val="left" w:pos="1276"/>
        </w:tabs>
        <w:autoSpaceDE/>
        <w:autoSpaceDN/>
        <w:adjustRightInd/>
        <w:spacing w:line="276" w:lineRule="auto"/>
        <w:ind w:left="0" w:firstLine="709"/>
        <w:jc w:val="both"/>
        <w:rPr>
          <w:sz w:val="28"/>
          <w:szCs w:val="28"/>
        </w:rPr>
      </w:pPr>
      <w:r w:rsidRPr="001B7669">
        <w:rPr>
          <w:sz w:val="28"/>
          <w:szCs w:val="28"/>
        </w:rPr>
        <w:t>"ГРУППА 16 - ГОТОВЫЕ ПРОДУКТЫ ИЗ МЯСА, РЫБЫ ИЛИ РАКООБРАЗНЫХ, МОЛЛЮСКОВ ИЛИ ПРОЧИХ ВОДНЫХ БЕСПОЗВОНОЧНЫХ";</w:t>
      </w:r>
    </w:p>
    <w:p w:rsidR="00214D8D" w:rsidRPr="001B7669" w:rsidRDefault="00214D8D" w:rsidP="00214D8D">
      <w:pPr>
        <w:pStyle w:val="a3"/>
        <w:widowControl/>
        <w:numPr>
          <w:ilvl w:val="0"/>
          <w:numId w:val="43"/>
        </w:numPr>
        <w:tabs>
          <w:tab w:val="left" w:pos="993"/>
        </w:tabs>
        <w:autoSpaceDE/>
        <w:autoSpaceDN/>
        <w:adjustRightInd/>
        <w:spacing w:line="276" w:lineRule="auto"/>
        <w:ind w:left="0" w:firstLine="709"/>
        <w:jc w:val="both"/>
        <w:rPr>
          <w:sz w:val="28"/>
          <w:szCs w:val="28"/>
        </w:rPr>
      </w:pPr>
      <w:r w:rsidRPr="001B7669">
        <w:rPr>
          <w:sz w:val="28"/>
          <w:szCs w:val="28"/>
        </w:rPr>
        <w:t>"ГРУППА 19 - ГОТОВЫЕ ПРОДУКТЫ ИЗ ЗЕРНА ЗЛАКОВ, МУКИ, КРАХМАЛА ИЛИ МОЛОКА; МУЧНЫЕ КОНДИТЕРСКИЕ ИЗДЕЛИЯ";</w:t>
      </w:r>
    </w:p>
    <w:p w:rsidR="00214D8D" w:rsidRPr="001B7669" w:rsidRDefault="00214D8D" w:rsidP="00214D8D">
      <w:pPr>
        <w:pStyle w:val="a3"/>
        <w:widowControl/>
        <w:numPr>
          <w:ilvl w:val="0"/>
          <w:numId w:val="43"/>
        </w:numPr>
        <w:tabs>
          <w:tab w:val="left" w:pos="993"/>
        </w:tabs>
        <w:autoSpaceDE/>
        <w:autoSpaceDN/>
        <w:adjustRightInd/>
        <w:spacing w:line="276" w:lineRule="auto"/>
        <w:ind w:left="0" w:firstLine="709"/>
        <w:jc w:val="both"/>
        <w:rPr>
          <w:sz w:val="28"/>
          <w:szCs w:val="28"/>
        </w:rPr>
      </w:pPr>
      <w:r w:rsidRPr="001B7669">
        <w:rPr>
          <w:sz w:val="28"/>
          <w:szCs w:val="28"/>
        </w:rPr>
        <w:t>"ГРУППА 20 - ПРОДУКТЫ ПЕРЕРАБОТКИ ОВОЩЕЙ, ФРУКТОВ, ОРЕХОВ ИЛИ ПРОЧИХ ЧАСТЕЙ РАСТЕНИЙ";</w:t>
      </w:r>
    </w:p>
    <w:p w:rsidR="00214D8D" w:rsidRPr="001B7669" w:rsidRDefault="00214D8D" w:rsidP="00214D8D">
      <w:pPr>
        <w:pStyle w:val="a3"/>
        <w:widowControl/>
        <w:numPr>
          <w:ilvl w:val="0"/>
          <w:numId w:val="43"/>
        </w:numPr>
        <w:autoSpaceDE/>
        <w:autoSpaceDN/>
        <w:adjustRightInd/>
        <w:spacing w:line="276" w:lineRule="auto"/>
        <w:ind w:left="993" w:hanging="284"/>
        <w:jc w:val="both"/>
        <w:rPr>
          <w:sz w:val="28"/>
          <w:szCs w:val="28"/>
        </w:rPr>
      </w:pPr>
      <w:r w:rsidRPr="001B7669">
        <w:rPr>
          <w:sz w:val="28"/>
          <w:szCs w:val="28"/>
        </w:rPr>
        <w:t>"ГРУППА 21 - РАЗНЫЕ ПИЩЕВЫЕ ПРОДУКТЫ".</w:t>
      </w:r>
    </w:p>
    <w:p w:rsidR="00214D8D" w:rsidRPr="001B7669" w:rsidRDefault="00214D8D" w:rsidP="00214D8D">
      <w:pPr>
        <w:spacing w:after="0" w:line="276" w:lineRule="auto"/>
        <w:ind w:firstLine="708"/>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Настоящий приказ вступил в силу с 1 июля 2019 года, за исключением подпункта "г" пункта 2 и подпункта "в" пункта 6, вступил в силу с 1 ноября 2019 года.</w:t>
      </w:r>
    </w:p>
    <w:p w:rsidR="00214D8D" w:rsidRPr="001B7669" w:rsidRDefault="00214D8D" w:rsidP="00214D8D">
      <w:pPr>
        <w:pStyle w:val="a4"/>
        <w:numPr>
          <w:ilvl w:val="0"/>
          <w:numId w:val="44"/>
        </w:numPr>
        <w:spacing w:before="0" w:beforeAutospacing="0" w:after="0" w:afterAutospacing="0" w:line="276" w:lineRule="auto"/>
        <w:ind w:left="0" w:firstLine="709"/>
        <w:jc w:val="both"/>
        <w:rPr>
          <w:sz w:val="28"/>
          <w:szCs w:val="28"/>
        </w:rPr>
      </w:pPr>
      <w:r w:rsidRPr="001B7669">
        <w:rPr>
          <w:sz w:val="28"/>
          <w:szCs w:val="28"/>
        </w:rPr>
        <w:t xml:space="preserve">Приказ Минсельхоза от 15.04.2019 № 195 «О внесении изменений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в Минюсте России от 29.04.2019 № 54546). </w:t>
      </w:r>
    </w:p>
    <w:p w:rsidR="00214D8D" w:rsidRPr="001B7669" w:rsidRDefault="00214D8D" w:rsidP="00214D8D">
      <w:pPr>
        <w:pStyle w:val="a4"/>
        <w:spacing w:before="0" w:beforeAutospacing="0" w:after="0" w:afterAutospacing="0" w:line="276" w:lineRule="auto"/>
        <w:ind w:left="142" w:firstLine="425"/>
        <w:jc w:val="both"/>
        <w:rPr>
          <w:sz w:val="28"/>
          <w:szCs w:val="28"/>
        </w:rPr>
      </w:pPr>
      <w:r w:rsidRPr="001B7669">
        <w:rPr>
          <w:sz w:val="28"/>
          <w:szCs w:val="28"/>
        </w:rPr>
        <w:t xml:space="preserve">Настоящий приказ </w:t>
      </w:r>
      <w:hyperlink r:id="rId7" w:history="1">
        <w:r w:rsidRPr="001B7669">
          <w:rPr>
            <w:sz w:val="28"/>
            <w:szCs w:val="28"/>
          </w:rPr>
          <w:t>вступил в силу</w:t>
        </w:r>
      </w:hyperlink>
      <w:r w:rsidRPr="001B7669">
        <w:rPr>
          <w:sz w:val="28"/>
          <w:szCs w:val="28"/>
        </w:rPr>
        <w:t xml:space="preserve"> с 1 июля 2019 г., за исключением </w:t>
      </w:r>
      <w:hyperlink r:id="rId8" w:history="1">
        <w:r w:rsidRPr="001B7669">
          <w:rPr>
            <w:sz w:val="28"/>
            <w:szCs w:val="28"/>
          </w:rPr>
          <w:t>подпункта "г" пункта 2</w:t>
        </w:r>
      </w:hyperlink>
      <w:r w:rsidRPr="001B7669">
        <w:rPr>
          <w:sz w:val="28"/>
          <w:szCs w:val="28"/>
        </w:rPr>
        <w:t xml:space="preserve"> и </w:t>
      </w:r>
      <w:hyperlink r:id="rId9" w:history="1">
        <w:r w:rsidRPr="001B7669">
          <w:rPr>
            <w:sz w:val="28"/>
            <w:szCs w:val="28"/>
          </w:rPr>
          <w:t>подпункта "в" пункта 7</w:t>
        </w:r>
      </w:hyperlink>
      <w:r w:rsidRPr="001B7669">
        <w:rPr>
          <w:sz w:val="28"/>
          <w:szCs w:val="28"/>
        </w:rPr>
        <w:t xml:space="preserve"> приложения, который </w:t>
      </w:r>
      <w:r w:rsidRPr="001B7669">
        <w:rPr>
          <w:sz w:val="28"/>
          <w:szCs w:val="28"/>
        </w:rPr>
        <w:lastRenderedPageBreak/>
        <w:t xml:space="preserve">вступил в силу с 1 ноября 2019 г. </w:t>
      </w:r>
      <w:hyperlink r:id="rId10" w:history="1">
        <w:r w:rsidRPr="001B7669">
          <w:rPr>
            <w:sz w:val="28"/>
            <w:szCs w:val="28"/>
          </w:rPr>
          <w:t>Подпункты "б"</w:t>
        </w:r>
      </w:hyperlink>
      <w:r w:rsidRPr="001B7669">
        <w:rPr>
          <w:sz w:val="28"/>
          <w:szCs w:val="28"/>
        </w:rPr>
        <w:t xml:space="preserve"> и </w:t>
      </w:r>
      <w:hyperlink r:id="rId11" w:history="1">
        <w:r w:rsidRPr="001B7669">
          <w:rPr>
            <w:sz w:val="28"/>
            <w:szCs w:val="28"/>
          </w:rPr>
          <w:t>"в" пункта 2</w:t>
        </w:r>
      </w:hyperlink>
      <w:r w:rsidRPr="001B7669">
        <w:rPr>
          <w:sz w:val="28"/>
          <w:szCs w:val="28"/>
        </w:rPr>
        <w:t xml:space="preserve"> приложения </w:t>
      </w:r>
      <w:hyperlink r:id="rId12" w:history="1">
        <w:r w:rsidRPr="001B7669">
          <w:rPr>
            <w:sz w:val="28"/>
            <w:szCs w:val="28"/>
          </w:rPr>
          <w:t>действуют</w:t>
        </w:r>
      </w:hyperlink>
      <w:r w:rsidRPr="001B7669">
        <w:rPr>
          <w:sz w:val="28"/>
          <w:szCs w:val="28"/>
        </w:rPr>
        <w:t xml:space="preserve"> до 31 октября 2019 г.</w:t>
      </w:r>
    </w:p>
    <w:p w:rsidR="00214D8D" w:rsidRPr="001B7669" w:rsidRDefault="00214D8D" w:rsidP="00214D8D">
      <w:pPr>
        <w:pStyle w:val="a4"/>
        <w:numPr>
          <w:ilvl w:val="0"/>
          <w:numId w:val="44"/>
        </w:numPr>
        <w:spacing w:before="0" w:beforeAutospacing="0" w:after="0" w:afterAutospacing="0" w:line="276" w:lineRule="auto"/>
        <w:ind w:left="0" w:firstLine="709"/>
        <w:jc w:val="both"/>
        <w:rPr>
          <w:sz w:val="28"/>
          <w:szCs w:val="28"/>
        </w:rPr>
      </w:pPr>
      <w:r w:rsidRPr="001B7669">
        <w:rPr>
          <w:sz w:val="28"/>
          <w:szCs w:val="28"/>
        </w:rPr>
        <w:t>Приказ Минсельхоза от 15.04.2019 № 194 «Об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(зарегистрирован в Минюсте России то 29.04.2019 № 54548).</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 xml:space="preserve">Настоящий приказ </w:t>
      </w:r>
      <w:hyperlink r:id="rId13" w:history="1">
        <w:r w:rsidRPr="001B7669">
          <w:rPr>
            <w:rStyle w:val="aa"/>
            <w:color w:val="auto"/>
            <w:sz w:val="28"/>
            <w:szCs w:val="28"/>
          </w:rPr>
          <w:t>вступил в силу</w:t>
        </w:r>
      </w:hyperlink>
      <w:r w:rsidRPr="001B7669">
        <w:rPr>
          <w:sz w:val="28"/>
          <w:szCs w:val="28"/>
        </w:rPr>
        <w:t xml:space="preserve"> с 1 июля 2019 г., за исключением </w:t>
      </w:r>
      <w:hyperlink r:id="rId14" w:history="1">
        <w:r w:rsidRPr="001B7669">
          <w:rPr>
            <w:rStyle w:val="aa"/>
            <w:color w:val="auto"/>
            <w:sz w:val="28"/>
            <w:szCs w:val="28"/>
          </w:rPr>
          <w:t>пункта 3 раздела</w:t>
        </w:r>
      </w:hyperlink>
      <w:r w:rsidRPr="001B7669">
        <w:rPr>
          <w:sz w:val="28"/>
          <w:szCs w:val="28"/>
        </w:rPr>
        <w:t xml:space="preserve"> "Группа 04 - молочная продукция; яйца птиц; мед натуральный; пищевые продукты животного происхождения, в другом месте не поименованные или не включенные" и </w:t>
      </w:r>
      <w:hyperlink r:id="rId15" w:history="1">
        <w:r w:rsidRPr="001B7669">
          <w:rPr>
            <w:rStyle w:val="aa"/>
            <w:color w:val="auto"/>
            <w:sz w:val="28"/>
            <w:szCs w:val="28"/>
          </w:rPr>
          <w:t>пункта 3 раздела</w:t>
        </w:r>
      </w:hyperlink>
      <w:r w:rsidRPr="001B7669">
        <w:rPr>
          <w:sz w:val="28"/>
          <w:szCs w:val="28"/>
        </w:rPr>
        <w:t xml:space="preserve"> "Группа 21 - разные пищевые продукты" Перечня, утвержденного настоящим приказом, которые вступили в силу с 1 ноября 2019 г.</w:t>
      </w:r>
    </w:p>
    <w:p w:rsidR="00214D8D" w:rsidRPr="001B7669" w:rsidRDefault="00C61829" w:rsidP="00214D8D">
      <w:pPr>
        <w:pStyle w:val="ac"/>
        <w:spacing w:line="276" w:lineRule="auto"/>
        <w:ind w:left="139" w:firstLine="569"/>
        <w:jc w:val="both"/>
        <w:rPr>
          <w:rFonts w:ascii="Times New Roman" w:hAnsi="Times New Roman" w:cs="Times New Roman"/>
          <w:sz w:val="28"/>
          <w:szCs w:val="28"/>
        </w:rPr>
      </w:pPr>
      <w:hyperlink r:id="rId16" w:history="1">
        <w:r w:rsidR="00214D8D" w:rsidRPr="001B7669">
          <w:rPr>
            <w:rStyle w:val="aa"/>
            <w:rFonts w:ascii="Times New Roman" w:hAnsi="Times New Roman" w:cs="Times New Roman"/>
            <w:color w:val="auto"/>
            <w:sz w:val="28"/>
            <w:szCs w:val="28"/>
          </w:rPr>
          <w:t>Пункты 1</w:t>
        </w:r>
      </w:hyperlink>
      <w:r w:rsidR="00214D8D" w:rsidRPr="001B7669">
        <w:rPr>
          <w:rFonts w:ascii="Times New Roman" w:hAnsi="Times New Roman" w:cs="Times New Roman"/>
          <w:sz w:val="28"/>
          <w:szCs w:val="28"/>
        </w:rPr>
        <w:t xml:space="preserve"> и </w:t>
      </w:r>
      <w:hyperlink r:id="rId17" w:history="1">
        <w:r w:rsidR="00214D8D" w:rsidRPr="001B7669">
          <w:rPr>
            <w:rStyle w:val="aa"/>
            <w:rFonts w:ascii="Times New Roman" w:hAnsi="Times New Roman" w:cs="Times New Roman"/>
            <w:color w:val="auto"/>
            <w:sz w:val="28"/>
            <w:szCs w:val="28"/>
          </w:rPr>
          <w:t>2 раздела</w:t>
        </w:r>
      </w:hyperlink>
      <w:r w:rsidR="00214D8D" w:rsidRPr="001B7669">
        <w:rPr>
          <w:rFonts w:ascii="Times New Roman" w:hAnsi="Times New Roman" w:cs="Times New Roman"/>
          <w:sz w:val="28"/>
          <w:szCs w:val="28"/>
        </w:rPr>
        <w:t xml:space="preserve"> "Группа 04 - молочная продукция; яйца птиц; мед натуральный; пищевые продукты животного происхождения, в другом месте не поименованные или не включенные" Перечня, утвержденного настоящим приказом, </w:t>
      </w:r>
      <w:hyperlink r:id="rId18" w:history="1">
        <w:r w:rsidR="00214D8D" w:rsidRPr="001B7669">
          <w:rPr>
            <w:rStyle w:val="aa"/>
            <w:rFonts w:ascii="Times New Roman" w:hAnsi="Times New Roman" w:cs="Times New Roman"/>
            <w:color w:val="auto"/>
            <w:sz w:val="28"/>
            <w:szCs w:val="28"/>
          </w:rPr>
          <w:t>действуют</w:t>
        </w:r>
      </w:hyperlink>
      <w:r w:rsidR="00214D8D" w:rsidRPr="001B7669">
        <w:rPr>
          <w:rFonts w:ascii="Times New Roman" w:hAnsi="Times New Roman" w:cs="Times New Roman"/>
          <w:sz w:val="28"/>
          <w:szCs w:val="28"/>
        </w:rPr>
        <w:t xml:space="preserve"> до 31 октября 2019 г.</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В декабре 2019 года был принят Федеральный Закон от 27 декабря 2019 года№447-ФЗ «О внесении изменений в отдельные законодательные акты РФ по вопросам совершенствования осуществления федерального государственного ветеринарного надзора». Ветеринарный надзор будет осуществляться исключительно Россельхознадзором. Региональный ветнадзор упразднен.</w:t>
      </w:r>
    </w:p>
    <w:p w:rsidR="00214D8D" w:rsidRPr="001B7669" w:rsidRDefault="00214D8D" w:rsidP="00214D8D">
      <w:pPr>
        <w:autoSpaceDE w:val="0"/>
        <w:autoSpaceDN w:val="0"/>
        <w:adjustRightInd w:val="0"/>
        <w:spacing w:after="0" w:line="276" w:lineRule="auto"/>
        <w:ind w:firstLine="720"/>
        <w:contextualSpacing/>
        <w:jc w:val="both"/>
        <w:rPr>
          <w:rFonts w:ascii="Times New Roman" w:hAnsi="Times New Roman" w:cs="Times New Roman"/>
          <w:sz w:val="28"/>
          <w:szCs w:val="28"/>
        </w:rPr>
      </w:pPr>
      <w:r w:rsidRPr="001B7669">
        <w:rPr>
          <w:rFonts w:ascii="Times New Roman" w:hAnsi="Times New Roman" w:cs="Times New Roman"/>
          <w:sz w:val="28"/>
          <w:szCs w:val="28"/>
        </w:rPr>
        <w:t>Закреплены полномочия Главного государственного ветеринарного инспектора, руководителей органов исполнительной власти регионов, реализующих переданные полномочия в области ветеринарии, их заместителей вносить в высшие исполнительные органы госвласти регионов представления об изъятии животных и (или) продуктов животноводства при ликвидации очагов особо опасных болезней животных.</w:t>
      </w:r>
    </w:p>
    <w:p w:rsidR="00214D8D" w:rsidRPr="001B7669" w:rsidRDefault="00214D8D" w:rsidP="00214D8D">
      <w:pPr>
        <w:autoSpaceDE w:val="0"/>
        <w:autoSpaceDN w:val="0"/>
        <w:adjustRightInd w:val="0"/>
        <w:spacing w:after="0" w:line="276" w:lineRule="auto"/>
        <w:ind w:firstLine="720"/>
        <w:jc w:val="both"/>
        <w:rPr>
          <w:rFonts w:ascii="Times New Roman" w:hAnsi="Times New Roman" w:cs="Times New Roman"/>
          <w:sz w:val="28"/>
          <w:szCs w:val="28"/>
        </w:rPr>
      </w:pPr>
    </w:p>
    <w:p w:rsidR="00214D8D" w:rsidRPr="001B7669" w:rsidRDefault="00214D8D" w:rsidP="00214D8D">
      <w:pPr>
        <w:pStyle w:val="a3"/>
        <w:spacing w:line="276" w:lineRule="auto"/>
        <w:ind w:left="0"/>
        <w:jc w:val="center"/>
        <w:rPr>
          <w:b/>
          <w:bCs/>
          <w:sz w:val="28"/>
          <w:szCs w:val="28"/>
        </w:rPr>
      </w:pPr>
      <w:r w:rsidRPr="001B7669">
        <w:rPr>
          <w:b/>
          <w:bCs/>
          <w:sz w:val="28"/>
          <w:szCs w:val="28"/>
        </w:rPr>
        <w:t xml:space="preserve">Государственный ветеринарный надзор в сфере обращения лекарственных средств для ветеринарного применения и лицензионного контроля </w:t>
      </w:r>
    </w:p>
    <w:p w:rsidR="00214D8D" w:rsidRPr="001B7669" w:rsidRDefault="00214D8D" w:rsidP="00214D8D">
      <w:pPr>
        <w:pStyle w:val="a3"/>
        <w:spacing w:line="276" w:lineRule="auto"/>
        <w:ind w:left="0"/>
        <w:jc w:val="both"/>
        <w:rPr>
          <w:bCs/>
          <w:sz w:val="28"/>
          <w:szCs w:val="28"/>
        </w:rPr>
      </w:pPr>
    </w:p>
    <w:p w:rsidR="00214D8D" w:rsidRPr="001B7669" w:rsidRDefault="00214D8D" w:rsidP="00214D8D">
      <w:pPr>
        <w:pStyle w:val="2"/>
        <w:shd w:val="clear" w:color="auto" w:fill="auto"/>
        <w:spacing w:before="0" w:line="276" w:lineRule="auto"/>
        <w:ind w:left="20" w:right="20" w:firstLine="680"/>
        <w:rPr>
          <w:sz w:val="28"/>
          <w:szCs w:val="28"/>
        </w:rPr>
      </w:pPr>
      <w:r w:rsidRPr="001B7669">
        <w:rPr>
          <w:sz w:val="28"/>
          <w:szCs w:val="28"/>
        </w:rPr>
        <w:t xml:space="preserve">Юридическим лицам и индивидуальным предпринимателям, их должностными лицами, а также гражданами, осуществляющим деятельность в сфере содержания животных, обращения лекарственных средств для ветеринарного применения, производства, переработки, </w:t>
      </w:r>
      <w:r w:rsidRPr="001B7669">
        <w:rPr>
          <w:sz w:val="28"/>
          <w:szCs w:val="28"/>
        </w:rPr>
        <w:lastRenderedPageBreak/>
        <w:t>хранения, реализации продукции, подконтрольной государственному ветеринарного надзору необходимо знать и соблюдать обязательные требования, установленные международными договорами Российской Федерации, Законом Российской Федерации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w:t>
      </w:r>
    </w:p>
    <w:p w:rsidR="00214D8D" w:rsidRPr="001B7669" w:rsidRDefault="00214D8D" w:rsidP="00214D8D">
      <w:pPr>
        <w:pStyle w:val="2"/>
        <w:shd w:val="clear" w:color="auto" w:fill="auto"/>
        <w:spacing w:before="0" w:line="276" w:lineRule="auto"/>
        <w:ind w:left="20" w:right="20" w:firstLine="680"/>
        <w:rPr>
          <w:sz w:val="28"/>
          <w:szCs w:val="28"/>
        </w:rPr>
      </w:pPr>
      <w:r w:rsidRPr="001B7669">
        <w:rPr>
          <w:sz w:val="28"/>
          <w:szCs w:val="28"/>
        </w:rPr>
        <w:t>В целях реализации приоритетной программы "Реформа контрольной и надзорной деятельности" в сфере обращения лекарственных средств для ветеринарного применения:</w:t>
      </w:r>
    </w:p>
    <w:p w:rsidR="00214D8D" w:rsidRPr="001B7669" w:rsidRDefault="00214D8D" w:rsidP="00214D8D">
      <w:pPr>
        <w:pStyle w:val="2"/>
        <w:shd w:val="clear" w:color="auto" w:fill="auto"/>
        <w:spacing w:before="0" w:line="276" w:lineRule="auto"/>
        <w:ind w:left="20" w:right="20" w:firstLine="680"/>
        <w:rPr>
          <w:sz w:val="28"/>
          <w:szCs w:val="28"/>
        </w:rPr>
      </w:pPr>
      <w:r w:rsidRPr="001B7669">
        <w:rPr>
          <w:sz w:val="28"/>
          <w:szCs w:val="28"/>
        </w:rPr>
        <w:t>- приказом Россельхознадзора от 19.12.2017 N 1230 утверждены формы проверочных листов (списки контрольных вопросов), используемые инспекторами территориальных управлений Россельхознадзора при проведении плановых проверок субъектов в рамках осуществления федерального государственного надзора в сфере обращения лекарственных средств для ветеринарного применения (зарегистрирован Минюстом России 28.03.2018, регистрационный N 50533).</w:t>
      </w:r>
    </w:p>
    <w:p w:rsidR="00214D8D" w:rsidRPr="001B7669" w:rsidRDefault="00214D8D" w:rsidP="00214D8D">
      <w:pPr>
        <w:pStyle w:val="2"/>
        <w:shd w:val="clear" w:color="auto" w:fill="auto"/>
        <w:spacing w:before="0" w:line="276" w:lineRule="auto"/>
        <w:ind w:left="20" w:right="20" w:firstLine="680"/>
        <w:rPr>
          <w:sz w:val="28"/>
          <w:szCs w:val="28"/>
        </w:rPr>
      </w:pPr>
      <w:r w:rsidRPr="001B7669">
        <w:rPr>
          <w:sz w:val="28"/>
          <w:szCs w:val="28"/>
        </w:rPr>
        <w:t>Также в части федерального государственного надзора в сфере обращения лекарственных средств внедрен риск-ориентированный подход, внесены соответствующие изменения в Положение о федеральном государственном надзоре в сфере обращения лекарственных средств, утвержденное постановлением Правительства Российской Федерации от 15.10.2012 N 1043, а именно утверждены критерии отнесения объектов государственного надзора в сфере обращения лекарственных средств для ветеринарного применения к определенной категории риска.</w:t>
      </w:r>
    </w:p>
    <w:p w:rsidR="00214D8D" w:rsidRPr="001B7669" w:rsidRDefault="00214D8D" w:rsidP="00214D8D">
      <w:pPr>
        <w:pStyle w:val="2"/>
        <w:spacing w:before="0" w:line="276" w:lineRule="auto"/>
        <w:ind w:left="20" w:right="20" w:firstLine="680"/>
        <w:rPr>
          <w:sz w:val="28"/>
          <w:szCs w:val="28"/>
        </w:rPr>
      </w:pPr>
      <w:r w:rsidRPr="001B7669">
        <w:rPr>
          <w:sz w:val="28"/>
          <w:szCs w:val="28"/>
        </w:rPr>
        <w:t>Законодательно установленный регуляторный механизм допуска лекарственных средств на рынок предусматривает их обязательную регистрацию, которая также относится к полномочиям Россельхознадзора. Другим механизмом первичного контроля и проверки условий, необходимых для выполнения обязательных требований является реализация полномочий по лицензированию производства лекарственных средств и фармдеятельности в соответствии с законодательством Российской Федерации.</w:t>
      </w:r>
    </w:p>
    <w:p w:rsidR="00214D8D" w:rsidRPr="001B7669" w:rsidRDefault="00214D8D" w:rsidP="00214D8D">
      <w:pPr>
        <w:pStyle w:val="2"/>
        <w:shd w:val="clear" w:color="auto" w:fill="auto"/>
        <w:spacing w:before="0" w:line="276" w:lineRule="auto"/>
        <w:ind w:left="20" w:right="20" w:firstLine="680"/>
        <w:rPr>
          <w:sz w:val="28"/>
          <w:szCs w:val="28"/>
        </w:rPr>
      </w:pPr>
      <w:r w:rsidRPr="001B7669">
        <w:rPr>
          <w:sz w:val="28"/>
          <w:szCs w:val="28"/>
        </w:rPr>
        <w:t xml:space="preserve">При осуществлении государственного надзора в сфере обращения лекарственных средств с учетом принципов риск-ориентированного подхода Россельхознадзор относит деятельность юридических лиц, индивидуальных предпринимателей в сфере обращения лекарственных средств к определенным категориям риска в соответствии с критериями тяжести потенциальных негативных последствий возможного несоблюдения </w:t>
      </w:r>
      <w:r w:rsidRPr="001B7669">
        <w:rPr>
          <w:sz w:val="28"/>
          <w:szCs w:val="28"/>
        </w:rPr>
        <w:lastRenderedPageBreak/>
        <w:t>обязательных требований, предусмотренных разделом II Приложения N 2 к Положению о Федеральном государственном надзоре в сфере обращения лекарственных средств, утвержденному постановлением Правительства Российской Федерации от 15.10.2012 N 1043.</w:t>
      </w:r>
    </w:p>
    <w:p w:rsidR="00214D8D" w:rsidRPr="001B7669" w:rsidRDefault="00214D8D" w:rsidP="00214D8D">
      <w:pPr>
        <w:pStyle w:val="2"/>
        <w:spacing w:before="0" w:line="276" w:lineRule="auto"/>
        <w:ind w:left="20" w:right="20" w:firstLine="680"/>
        <w:rPr>
          <w:sz w:val="28"/>
          <w:szCs w:val="28"/>
        </w:rPr>
      </w:pPr>
      <w:r w:rsidRPr="001B7669">
        <w:rPr>
          <w:sz w:val="28"/>
          <w:szCs w:val="28"/>
        </w:rPr>
        <w:t>Основными документами, содержащими обязательные требования для организаций оптовой и розничной торговли лекарственными средствами, являются:</w:t>
      </w:r>
    </w:p>
    <w:p w:rsidR="00214D8D" w:rsidRPr="001B7669" w:rsidRDefault="00214D8D" w:rsidP="00214D8D">
      <w:pPr>
        <w:pStyle w:val="2"/>
        <w:spacing w:before="0" w:line="276" w:lineRule="auto"/>
        <w:ind w:left="20" w:right="20" w:firstLine="680"/>
        <w:rPr>
          <w:sz w:val="28"/>
          <w:szCs w:val="28"/>
        </w:rPr>
      </w:pPr>
      <w:r w:rsidRPr="001B7669">
        <w:rPr>
          <w:sz w:val="28"/>
          <w:szCs w:val="28"/>
        </w:rPr>
        <w:t>- постановление Правительства Российской Федерации от 22.12.2011 N 1081 "О лицензировании фармацевтической деятельности";</w:t>
      </w:r>
    </w:p>
    <w:p w:rsidR="00214D8D" w:rsidRPr="001B7669" w:rsidRDefault="00214D8D" w:rsidP="00214D8D">
      <w:pPr>
        <w:pStyle w:val="2"/>
        <w:spacing w:before="0" w:line="276" w:lineRule="auto"/>
        <w:ind w:left="20" w:right="20" w:firstLine="680"/>
        <w:rPr>
          <w:sz w:val="28"/>
          <w:szCs w:val="28"/>
        </w:rPr>
      </w:pPr>
      <w:r w:rsidRPr="001B7669">
        <w:rPr>
          <w:sz w:val="28"/>
          <w:szCs w:val="28"/>
        </w:rPr>
        <w:t>- приказ Министерства сельского хозяйства Российской Федерации от 15.04.2015 N 145 "Об утверждении Правил хранения лекарственных средств для ветеринарного применения".</w:t>
      </w:r>
    </w:p>
    <w:p w:rsidR="00214D8D" w:rsidRPr="001B7669" w:rsidRDefault="00214D8D" w:rsidP="00214D8D">
      <w:pPr>
        <w:pStyle w:val="2"/>
        <w:spacing w:before="0" w:line="276" w:lineRule="auto"/>
        <w:ind w:left="20" w:right="20" w:firstLine="680"/>
        <w:rPr>
          <w:sz w:val="28"/>
          <w:szCs w:val="28"/>
        </w:rPr>
      </w:pPr>
      <w:r w:rsidRPr="001B7669">
        <w:rPr>
          <w:sz w:val="28"/>
          <w:szCs w:val="28"/>
        </w:rPr>
        <w:t>С 2018 года при проведении плановых проверок всех юридических лиц и индивидуальных предпринимателей проходит с использованием проверочных листов (списков контрольных вопросов).</w:t>
      </w:r>
    </w:p>
    <w:p w:rsidR="00214D8D" w:rsidRPr="001B7669" w:rsidRDefault="00214D8D" w:rsidP="00214D8D">
      <w:pPr>
        <w:pStyle w:val="2"/>
        <w:spacing w:before="0" w:line="276" w:lineRule="auto"/>
        <w:ind w:left="20" w:right="20" w:firstLine="680"/>
        <w:rPr>
          <w:sz w:val="28"/>
          <w:szCs w:val="28"/>
        </w:rPr>
      </w:pPr>
      <w:r w:rsidRPr="001B7669">
        <w:rPr>
          <w:sz w:val="28"/>
          <w:szCs w:val="28"/>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214D8D" w:rsidRPr="001B7669" w:rsidRDefault="00214D8D" w:rsidP="00214D8D">
      <w:pPr>
        <w:pStyle w:val="2"/>
        <w:spacing w:before="0" w:line="276" w:lineRule="auto"/>
        <w:ind w:left="20" w:right="20" w:firstLine="680"/>
        <w:rPr>
          <w:sz w:val="28"/>
          <w:szCs w:val="28"/>
        </w:rPr>
      </w:pPr>
      <w:r w:rsidRPr="001B7669">
        <w:rPr>
          <w:sz w:val="28"/>
          <w:szCs w:val="28"/>
        </w:rPr>
        <w:t>В связи с чем, юридические лица и индивидуальные предприниматели имеют возможность провести самоконтроль предприятия, применив указанные чек - листы, тем самым обнаружив и устранив нарушения перед проведением плановой проверки Россельхознадзора.</w:t>
      </w:r>
    </w:p>
    <w:p w:rsidR="00214D8D" w:rsidRPr="001B7669" w:rsidRDefault="00214D8D" w:rsidP="00214D8D">
      <w:pPr>
        <w:pStyle w:val="2"/>
        <w:spacing w:before="0" w:line="276" w:lineRule="auto"/>
        <w:ind w:left="20" w:right="20" w:firstLine="680"/>
        <w:rPr>
          <w:sz w:val="28"/>
          <w:szCs w:val="28"/>
        </w:rPr>
      </w:pPr>
      <w:r w:rsidRPr="001B7669">
        <w:rPr>
          <w:sz w:val="28"/>
          <w:szCs w:val="28"/>
        </w:rPr>
        <w:t xml:space="preserve">Одновременно с этим вопросы регулирования и контроля обращения лекарственных средств для ветеринарного применения неразрывно связаны с другими видами ветеринарного контроля, в частности, с мониторингом остатков запрещенных и вредных веществ в продукции животного происхождения. И одной из приоритетных задач является создание системы прослеживаемости применения лекарственных средств, что особенно актуально в рамках программы борьбы с антибиотикорезистеностью. Соблюдение обязательных требований, установленных к обращению лекарственных средств для ветеринарного применения минимизирует риски загрязнения пищевой продукции остатками запрещенных и вредных веществ, повышает эффективность проведения противоэпизоотических и профилактических мероприятий в сфере животноводства. </w:t>
      </w:r>
    </w:p>
    <w:p w:rsidR="00214D8D" w:rsidRPr="001B7669" w:rsidRDefault="00214D8D" w:rsidP="00214D8D">
      <w:pPr>
        <w:pStyle w:val="2"/>
        <w:spacing w:before="0" w:line="276" w:lineRule="auto"/>
        <w:ind w:left="20" w:right="20" w:firstLine="680"/>
        <w:rPr>
          <w:sz w:val="28"/>
          <w:szCs w:val="28"/>
        </w:rPr>
      </w:pPr>
      <w:r w:rsidRPr="001B7669">
        <w:rPr>
          <w:sz w:val="28"/>
          <w:szCs w:val="28"/>
        </w:rPr>
        <w:t xml:space="preserve">Кроме того, в условиях действия принципов взаимного признания результатов регистрации лекарственных средств в странах - членах Таможенного союза в настоящее время на территории Российской Федерации находятся в обращении лекарственные средства, не отвечающие требованиям законодательства Российской Федерации, содержащие компоненты, запрещенные к применению из-за высоких рисков накопления </w:t>
      </w:r>
      <w:r w:rsidRPr="001B7669">
        <w:rPr>
          <w:sz w:val="28"/>
          <w:szCs w:val="28"/>
        </w:rPr>
        <w:lastRenderedPageBreak/>
        <w:t xml:space="preserve">их остатков в животноводческой продукции. </w:t>
      </w:r>
    </w:p>
    <w:p w:rsidR="00214D8D" w:rsidRPr="001B7669" w:rsidRDefault="00214D8D" w:rsidP="00214D8D">
      <w:pPr>
        <w:pStyle w:val="2"/>
        <w:spacing w:before="0" w:line="276" w:lineRule="auto"/>
        <w:ind w:left="20" w:right="20" w:firstLine="680"/>
        <w:rPr>
          <w:sz w:val="28"/>
          <w:szCs w:val="28"/>
        </w:rPr>
      </w:pPr>
      <w:r w:rsidRPr="001B7669">
        <w:rPr>
          <w:sz w:val="28"/>
          <w:szCs w:val="28"/>
        </w:rPr>
        <w:t>С перечнем лекарственных препаратов для ветеринарного применения, в отношении которых введены ограничения на применения в Российской Федерации можно ознакомится на официальном сайте Россельхознадзора.</w:t>
      </w:r>
    </w:p>
    <w:p w:rsidR="00214D8D" w:rsidRPr="001B7669" w:rsidRDefault="00214D8D" w:rsidP="00214D8D">
      <w:pPr>
        <w:pStyle w:val="2"/>
        <w:spacing w:before="0" w:line="276" w:lineRule="auto"/>
        <w:ind w:left="20" w:right="20" w:firstLine="680"/>
        <w:rPr>
          <w:sz w:val="28"/>
          <w:szCs w:val="28"/>
        </w:rPr>
      </w:pPr>
      <w:r w:rsidRPr="001B7669">
        <w:rPr>
          <w:sz w:val="28"/>
          <w:szCs w:val="28"/>
        </w:rPr>
        <w:t>Другим значимым критерием при анализе и оценке риска является качество проведения профилактических мероприятий в животноводстве, напрямую связанных с применением иммунобиологических препаратов. Подтверждение качества вакцин, сывороток и других иммуногенных препаратов является важнейшим звеном в комплексе мероприятий по недопущению возникновения и распространения заразных болезней животных.</w:t>
      </w:r>
    </w:p>
    <w:p w:rsidR="00214D8D" w:rsidRPr="001B7669" w:rsidRDefault="00214D8D" w:rsidP="00214D8D">
      <w:pPr>
        <w:widowControl w:val="0"/>
        <w:spacing w:after="0" w:line="276" w:lineRule="auto"/>
        <w:ind w:firstLine="567"/>
        <w:jc w:val="both"/>
        <w:rPr>
          <w:rFonts w:ascii="Times New Roman" w:hAnsi="Times New Roman" w:cs="Times New Roman"/>
          <w:b/>
          <w:sz w:val="28"/>
          <w:szCs w:val="28"/>
        </w:rPr>
      </w:pPr>
      <w:r w:rsidRPr="001B7669">
        <w:rPr>
          <w:rFonts w:ascii="Times New Roman" w:hAnsi="Times New Roman" w:cs="Times New Roman"/>
          <w:bCs/>
          <w:sz w:val="28"/>
          <w:szCs w:val="28"/>
        </w:rPr>
        <w:t>Для принятия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 на сайте управления и Россельхознадзора реализована функция принятия соответствующих обращений о фактах нежелательных реакций при применении лекарственного препарата для ветеринарного применения.</w:t>
      </w:r>
      <w:r w:rsidRPr="001B7669">
        <w:rPr>
          <w:rFonts w:ascii="Times New Roman" w:hAnsi="Times New Roman" w:cs="Times New Roman"/>
          <w:b/>
          <w:sz w:val="28"/>
          <w:szCs w:val="28"/>
        </w:rPr>
        <w:t xml:space="preserve"> </w:t>
      </w:r>
    </w:p>
    <w:p w:rsidR="00214D8D" w:rsidRPr="001B7669" w:rsidRDefault="00214D8D" w:rsidP="00214D8D">
      <w:pPr>
        <w:pStyle w:val="a3"/>
        <w:spacing w:line="276" w:lineRule="auto"/>
        <w:ind w:left="0" w:firstLine="708"/>
        <w:jc w:val="both"/>
        <w:rPr>
          <w:bCs/>
          <w:sz w:val="28"/>
          <w:szCs w:val="28"/>
        </w:rPr>
      </w:pPr>
      <w:r w:rsidRPr="001B7669">
        <w:rPr>
          <w:bCs/>
          <w:sz w:val="28"/>
          <w:szCs w:val="28"/>
        </w:rPr>
        <w:t>Как показывает практика проведения контрольно надзорных мероприятий за 2019 год основными и часто встречающимися видами нарушений в области государственного ветеринарного надзора в сфере обращения лекарственных средств для ветеринарного применения и лицензионного контроля являются:</w:t>
      </w:r>
    </w:p>
    <w:p w:rsidR="00214D8D" w:rsidRPr="001B7669" w:rsidRDefault="00214D8D" w:rsidP="00214D8D">
      <w:pPr>
        <w:pStyle w:val="a4"/>
        <w:widowControl w:val="0"/>
        <w:spacing w:before="0" w:beforeAutospacing="0" w:after="0" w:afterAutospacing="0" w:line="276" w:lineRule="auto"/>
        <w:ind w:firstLine="709"/>
        <w:contextualSpacing/>
        <w:jc w:val="both"/>
        <w:rPr>
          <w:sz w:val="28"/>
          <w:szCs w:val="28"/>
        </w:rPr>
      </w:pPr>
      <w:r w:rsidRPr="001B7669">
        <w:rPr>
          <w:sz w:val="28"/>
          <w:szCs w:val="28"/>
        </w:rPr>
        <w:t xml:space="preserve">Несоблюдение правил хранения лекарственных препаратов, в части: </w:t>
      </w:r>
    </w:p>
    <w:p w:rsidR="00214D8D" w:rsidRPr="001B7669" w:rsidRDefault="00214D8D" w:rsidP="00214D8D">
      <w:pPr>
        <w:pStyle w:val="a4"/>
        <w:widowControl w:val="0"/>
        <w:spacing w:before="0" w:beforeAutospacing="0" w:after="0" w:afterAutospacing="0" w:line="276" w:lineRule="auto"/>
        <w:ind w:firstLine="709"/>
        <w:contextualSpacing/>
        <w:jc w:val="both"/>
        <w:rPr>
          <w:sz w:val="28"/>
          <w:szCs w:val="28"/>
        </w:rPr>
      </w:pPr>
      <w:r w:rsidRPr="001B7669">
        <w:rPr>
          <w:sz w:val="28"/>
          <w:szCs w:val="28"/>
        </w:rPr>
        <w:t>- защиты лекарственных препаратов от воздействия повышенной температуры (нарушение температурного режима хранения);</w:t>
      </w:r>
    </w:p>
    <w:p w:rsidR="00214D8D" w:rsidRPr="001B7669" w:rsidRDefault="00214D8D" w:rsidP="00214D8D">
      <w:pPr>
        <w:pStyle w:val="a4"/>
        <w:widowControl w:val="0"/>
        <w:spacing w:before="0" w:beforeAutospacing="0" w:after="0" w:afterAutospacing="0" w:line="276" w:lineRule="auto"/>
        <w:ind w:firstLine="709"/>
        <w:contextualSpacing/>
        <w:jc w:val="both"/>
        <w:rPr>
          <w:sz w:val="28"/>
          <w:szCs w:val="28"/>
        </w:rPr>
      </w:pPr>
      <w:r w:rsidRPr="001B7669">
        <w:rPr>
          <w:sz w:val="28"/>
          <w:szCs w:val="28"/>
        </w:rPr>
        <w:t>- защиты лекарственных препаратов от действия света;</w:t>
      </w:r>
    </w:p>
    <w:p w:rsidR="00214D8D" w:rsidRPr="001B7669" w:rsidRDefault="00214D8D" w:rsidP="00214D8D">
      <w:pPr>
        <w:pStyle w:val="a4"/>
        <w:widowControl w:val="0"/>
        <w:spacing w:line="276" w:lineRule="auto"/>
        <w:ind w:firstLine="709"/>
        <w:contextualSpacing/>
        <w:jc w:val="both"/>
        <w:rPr>
          <w:bCs/>
          <w:sz w:val="28"/>
          <w:szCs w:val="28"/>
        </w:rPr>
      </w:pPr>
      <w:r w:rsidRPr="001B7669">
        <w:rPr>
          <w:bCs/>
          <w:sz w:val="28"/>
          <w:szCs w:val="28"/>
        </w:rPr>
        <w:t>- отсутствие контроля за температурно-влажностным режимом в местах размещения на хранение лекарственных средств (отсутствуют приборы учёта, приборы учёта не поверены, не ведётся запись температурного режима хранения);</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 xml:space="preserve">- ненадлежащая маркировка мест хранения, отсутствие стеллажных карт.  </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 xml:space="preserve">Мерами ответственности в случае выявления нарушений в сфере обращения лекарственных средств для ветеринарного применения по Кодексу Российской Федерации об административных правонарушениях </w:t>
      </w:r>
      <w:r w:rsidRPr="001B7669">
        <w:rPr>
          <w:sz w:val="28"/>
          <w:szCs w:val="28"/>
        </w:rPr>
        <w:lastRenderedPageBreak/>
        <w:t>являются:</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Часть 1 статьи 10.6. - Нарушение правил карантина животных или других ветеринарно-санитарных правил влечет наложение административного штрафа: на граждан - от 500 до 1000 рублей; на должностных лиц - от 3000 до 5000 рублей; на лиц, осуществляющих предпринимательскую деятельность без образования юридического лица, - от 3000 до 5000 рублей или административное приостановление деятельности на срок до 90 суток; на юридических лиц - от 10 000 до 20 000 рублей или административное приостановление деятельности на срок до 90 суток.</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Часть 2 статьи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 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Часть 3 статьи 14.1 - Осуществление предпринимательской деятельности с нарушением требований и условий, предусмотренных специальным разрешением (лицензией) 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Часть 4 статьи 14.1 - Осуществление предпринимательской деятельности с грубым нарушением требований и условий, предусмотренных специальным разрешением (лицензией) 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 xml:space="preserve">Уполномоченным должностным лицам Россельхознадзора и его территориальных Управлений также переданы полномочия по составлению протоколов об административных правонарушениях, предусмотренных статьей 6.33. КоАП РФ за обращение фальсифицированных, контрафактных, </w:t>
      </w:r>
      <w:r w:rsidRPr="001B7669">
        <w:rPr>
          <w:sz w:val="28"/>
          <w:szCs w:val="28"/>
        </w:rPr>
        <w:lastRenderedPageBreak/>
        <w:t>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14D8D" w:rsidRPr="001B7669" w:rsidRDefault="00214D8D" w:rsidP="00214D8D">
      <w:pPr>
        <w:pStyle w:val="a4"/>
        <w:widowControl w:val="0"/>
        <w:spacing w:line="276" w:lineRule="auto"/>
        <w:ind w:firstLine="709"/>
        <w:contextualSpacing/>
        <w:jc w:val="both"/>
        <w:rPr>
          <w:sz w:val="28"/>
          <w:szCs w:val="28"/>
        </w:rPr>
      </w:pPr>
      <w:r w:rsidRPr="001B7669">
        <w:rPr>
          <w:sz w:val="28"/>
          <w:szCs w:val="28"/>
        </w:rPr>
        <w:t>Часть 1. статьи 6.33.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Часть 2. статьи 6.33.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 xml:space="preserve">В части противодействия обороту фальсифицированных, контрафактных, недоброкачественных и незарегистрированных лекарственных средств для ветеринарного применения Федеральным законом от 27.11.2017 № 336-ФЗ в Кодекс Российской Федерации об </w:t>
      </w:r>
      <w:r w:rsidRPr="001B7669">
        <w:rPr>
          <w:sz w:val="28"/>
          <w:szCs w:val="28"/>
        </w:rPr>
        <w:lastRenderedPageBreak/>
        <w:t>административных правонарушениях внесены изменения, в соответствии с</w:t>
      </w:r>
    </w:p>
    <w:p w:rsidR="00214D8D" w:rsidRPr="001B7669" w:rsidRDefault="00214D8D" w:rsidP="00214D8D">
      <w:pPr>
        <w:pStyle w:val="a4"/>
        <w:widowControl w:val="0"/>
        <w:spacing w:line="276" w:lineRule="auto"/>
        <w:contextualSpacing/>
        <w:jc w:val="both"/>
        <w:rPr>
          <w:sz w:val="28"/>
          <w:szCs w:val="28"/>
        </w:rPr>
      </w:pPr>
      <w:r w:rsidRPr="001B7669">
        <w:rPr>
          <w:sz w:val="28"/>
          <w:szCs w:val="28"/>
        </w:rPr>
        <w:t>которым уполномоченные должностные лица Россельхознадзора и его территориальных Управлений могут составлять протоколы и рассматривать дела об административных правонарушениях, предусмотренных статьей 14.4.2, связанных с нарушением законодательства об обращении лекарственных средств.</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Статья 14.4.2. Нарушение законодательства об обращении лекарственных средств</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Часть 1. статьи 14.4.2. Нарушение установленных правил оптовой торговли лекарственными средствами и порядка розничной торговли лекарственными препаратами 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14D8D" w:rsidRPr="001B7669" w:rsidRDefault="00214D8D" w:rsidP="00214D8D">
      <w:pPr>
        <w:pStyle w:val="a4"/>
        <w:widowControl w:val="0"/>
        <w:spacing w:line="276" w:lineRule="auto"/>
        <w:ind w:firstLine="708"/>
        <w:contextualSpacing/>
        <w:jc w:val="both"/>
        <w:rPr>
          <w:bCs/>
          <w:sz w:val="28"/>
          <w:szCs w:val="28"/>
        </w:rPr>
      </w:pPr>
      <w:r w:rsidRPr="001B7669">
        <w:rPr>
          <w:bCs/>
          <w:sz w:val="28"/>
          <w:szCs w:val="28"/>
        </w:rPr>
        <w:t>Одновременно с этим в 2019 году проводилась активная работа по профилактике нарушений обязательных требований: регулярно публикуется информация в средствах массовой информации (газеты, электронные/интернет издания, сайт), осуществляется участие представителей в форумах, совещаниях.</w:t>
      </w:r>
    </w:p>
    <w:p w:rsidR="00214D8D" w:rsidRPr="001B7669" w:rsidRDefault="00214D8D" w:rsidP="00214D8D">
      <w:pPr>
        <w:pStyle w:val="a4"/>
        <w:widowControl w:val="0"/>
        <w:spacing w:line="276" w:lineRule="auto"/>
        <w:ind w:firstLine="708"/>
        <w:contextualSpacing/>
        <w:jc w:val="both"/>
        <w:rPr>
          <w:sz w:val="28"/>
          <w:szCs w:val="28"/>
        </w:rPr>
      </w:pPr>
      <w:r w:rsidRPr="001B7669">
        <w:rPr>
          <w:sz w:val="28"/>
          <w:szCs w:val="28"/>
        </w:rPr>
        <w:t>Необходимо отметить что, наибольшее количество вопросов, связанных с профилактикой правонарушений, решается постоянным консультированием и разъяснением хозяйствующим субъектам государственными ветеринарными инспекторами управления, размещением справочной информации на официальном сайте управления.</w:t>
      </w:r>
    </w:p>
    <w:p w:rsidR="00214D8D" w:rsidRPr="001B7669" w:rsidRDefault="00214D8D" w:rsidP="00214D8D">
      <w:pPr>
        <w:widowControl w:val="0"/>
        <w:spacing w:after="0" w:line="276" w:lineRule="auto"/>
        <w:jc w:val="center"/>
        <w:rPr>
          <w:rFonts w:ascii="Times New Roman" w:hAnsi="Times New Roman" w:cs="Times New Roman"/>
          <w:b/>
          <w:sz w:val="28"/>
          <w:szCs w:val="28"/>
        </w:rPr>
      </w:pPr>
      <w:r w:rsidRPr="001B7669">
        <w:rPr>
          <w:rFonts w:ascii="Times New Roman" w:hAnsi="Times New Roman" w:cs="Times New Roman"/>
          <w:b/>
          <w:sz w:val="28"/>
          <w:szCs w:val="28"/>
        </w:rPr>
        <w:t>Разъяснение новых требований нормативных правовых актов.</w:t>
      </w:r>
    </w:p>
    <w:p w:rsidR="00214D8D" w:rsidRPr="001B7669" w:rsidRDefault="00214D8D" w:rsidP="00214D8D">
      <w:pPr>
        <w:pStyle w:val="2"/>
        <w:spacing w:line="276" w:lineRule="auto"/>
        <w:ind w:left="20" w:right="20" w:firstLine="720"/>
        <w:rPr>
          <w:sz w:val="28"/>
          <w:szCs w:val="28"/>
        </w:rPr>
      </w:pPr>
      <w:r w:rsidRPr="001B7669">
        <w:rPr>
          <w:sz w:val="28"/>
          <w:szCs w:val="28"/>
        </w:rPr>
        <w:t xml:space="preserve">1 января 2020 года вступило в законную силу Постановление Правительства РФ от 30 декабря 2019 г. N 1938 "Об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  которое </w:t>
      </w:r>
      <w:r w:rsidRPr="001B7669">
        <w:rPr>
          <w:sz w:val="28"/>
          <w:szCs w:val="28"/>
          <w:shd w:val="clear" w:color="auto" w:fill="FFFFFF"/>
        </w:rPr>
        <w:t>определяет порядок лицензирования деятельности по содержанию и использованию животных в зоопарках, зоосадах, цирках, зоотеатрах, дельфинариях и океанариумах (далее - деятельность по содержанию и использованию животных), осуществляемой юридическими лицами и индивидуальными предпринимателями.</w:t>
      </w:r>
    </w:p>
    <w:p w:rsidR="00214D8D" w:rsidRPr="001B7669" w:rsidRDefault="00214D8D" w:rsidP="00214D8D">
      <w:pPr>
        <w:pStyle w:val="2"/>
        <w:shd w:val="clear" w:color="auto" w:fill="auto"/>
        <w:spacing w:before="0" w:line="276" w:lineRule="auto"/>
        <w:ind w:left="20" w:right="20" w:firstLine="720"/>
        <w:rPr>
          <w:sz w:val="28"/>
          <w:szCs w:val="28"/>
        </w:rPr>
      </w:pPr>
      <w:r w:rsidRPr="001B7669">
        <w:rPr>
          <w:sz w:val="28"/>
          <w:szCs w:val="28"/>
        </w:rPr>
        <w:t xml:space="preserve">В связи, с чем юридические лица, индивидуальные предприниматели, осуществляющие деятельность по содержанию и использованию животных в зоопарках, зоосадах, цирках, зоотеатрах, дельфинариях, океанариумах, </w:t>
      </w:r>
      <w:r w:rsidRPr="001B7669">
        <w:rPr>
          <w:sz w:val="28"/>
          <w:szCs w:val="28"/>
        </w:rPr>
        <w:lastRenderedPageBreak/>
        <w:t>обязаны получить лицензию на такой вид деятельности до 1 января 2022 года. После наступления указанной даты осуществление указанной деятельности без лицензии не допускается.</w:t>
      </w:r>
    </w:p>
    <w:p w:rsidR="00214D8D" w:rsidRPr="001B7669" w:rsidRDefault="00214D8D" w:rsidP="00214D8D">
      <w:pPr>
        <w:widowControl w:val="0"/>
        <w:spacing w:after="0" w:line="276" w:lineRule="auto"/>
        <w:rPr>
          <w:rFonts w:ascii="Times New Roman" w:hAnsi="Times New Roman" w:cs="Times New Roman"/>
          <w:b/>
          <w:sz w:val="28"/>
          <w:szCs w:val="28"/>
        </w:rPr>
      </w:pPr>
    </w:p>
    <w:p w:rsidR="00214D8D" w:rsidRPr="001B7669" w:rsidRDefault="00214D8D" w:rsidP="00214D8D">
      <w:pPr>
        <w:spacing w:after="100" w:afterAutospacing="1" w:line="276" w:lineRule="auto"/>
        <w:ind w:firstLine="709"/>
        <w:contextualSpacing/>
        <w:jc w:val="center"/>
        <w:rPr>
          <w:rFonts w:ascii="Times New Roman" w:hAnsi="Times New Roman" w:cs="Times New Roman"/>
          <w:b/>
          <w:sz w:val="28"/>
          <w:szCs w:val="28"/>
        </w:rPr>
      </w:pPr>
      <w:r w:rsidRPr="001B7669">
        <w:rPr>
          <w:rFonts w:ascii="Times New Roman" w:hAnsi="Times New Roman" w:cs="Times New Roman"/>
          <w:b/>
          <w:sz w:val="28"/>
          <w:szCs w:val="28"/>
        </w:rPr>
        <w:t>Государственный земельный надзор</w:t>
      </w:r>
      <w:bookmarkStart w:id="0" w:name="sub_65"/>
    </w:p>
    <w:bookmarkEnd w:id="0"/>
    <w:p w:rsidR="00214D8D" w:rsidRPr="001B7669" w:rsidRDefault="00214D8D" w:rsidP="00214D8D">
      <w:pPr>
        <w:pStyle w:val="3"/>
        <w:spacing w:line="276" w:lineRule="auto"/>
        <w:ind w:firstLine="709"/>
        <w:rPr>
          <w:szCs w:val="28"/>
        </w:rPr>
      </w:pPr>
      <w:r w:rsidRPr="001B7669">
        <w:rPr>
          <w:szCs w:val="28"/>
        </w:rPr>
        <w:t>Обязательные требования земельного законодательства РФ отражены в Конституции Российской Федерации, Земельном кодексе 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214D8D" w:rsidRPr="001B7669" w:rsidRDefault="00214D8D" w:rsidP="00214D8D">
      <w:pPr>
        <w:pStyle w:val="3"/>
        <w:spacing w:line="276" w:lineRule="auto"/>
        <w:ind w:firstLine="709"/>
        <w:rPr>
          <w:szCs w:val="28"/>
        </w:rPr>
      </w:pPr>
      <w:r w:rsidRPr="001B7669">
        <w:rPr>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lastRenderedPageBreak/>
        <w:t>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А именно это следующие признаки:</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на пашне не производятся работы по возделыванию сельскохозяйственных культур и обработке почвы;</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на сенокосах не производится сенокошение;</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на культурных сенокосах содержание сорных трав в структуре травостоя превышает 30 процентов площади земельного участка;</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на пастбищах не производится выпас скота;</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залесенность и (или) закустаренность составляет на пашне свыше 15 процентов площади земельного участка;</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залесенность и (или) закустаренность на иных видах сельскохозяйственных угодий составляет свыше 30 процентов;</w:t>
      </w:r>
    </w:p>
    <w:p w:rsidR="00214D8D" w:rsidRPr="001B7669" w:rsidRDefault="00214D8D" w:rsidP="00214D8D">
      <w:pPr>
        <w:autoSpaceDE w:val="0"/>
        <w:autoSpaceDN w:val="0"/>
        <w:adjustRightInd w:val="0"/>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закочкаренность и (или) заболачивание составляет свыше 20 процентов площади земельного участка.</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Согласно Кодексу об административных правонарушениях,  факт невыполнения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предусматривает административную ответственность  по ч.2 ст.8.7 КоАП РФ и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Согласно ГОСТ 16265-89 «Земледелие. Термины и определения» под сорными растениями понимаются дикорастущие растения, обитающие на сельскохозяйственных угодьях и снижающие величину и качество продукции, урожай всех сельскохозяйственных культур и ухудшающих его качество. Сорные растения благодаря хорошо развитой корневой системе </w:t>
      </w:r>
      <w:r w:rsidRPr="001B7669">
        <w:rPr>
          <w:rFonts w:ascii="Times New Roman" w:hAnsi="Times New Roman" w:cs="Times New Roman"/>
          <w:sz w:val="28"/>
          <w:szCs w:val="28"/>
        </w:rPr>
        <w:lastRenderedPageBreak/>
        <w:t>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Согласно ст.77 Земельного кодекса РФ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когда он не используется по целевому назначению в течение трех лет подряд с момента выявления нарушения земельного законодательства.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 </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 </w:t>
      </w:r>
      <w:bookmarkStart w:id="1" w:name="sub_7233"/>
      <w:r w:rsidRPr="001B7669">
        <w:rPr>
          <w:rFonts w:ascii="Times New Roman" w:hAnsi="Times New Roman" w:cs="Times New Roman"/>
          <w:sz w:val="28"/>
          <w:szCs w:val="28"/>
        </w:rPr>
        <w:t xml:space="preserve">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w:t>
      </w:r>
      <w:r w:rsidRPr="001B7669">
        <w:rPr>
          <w:rFonts w:ascii="Times New Roman" w:hAnsi="Times New Roman" w:cs="Times New Roman"/>
          <w:sz w:val="28"/>
          <w:szCs w:val="28"/>
        </w:rPr>
        <w:lastRenderedPageBreak/>
        <w:t xml:space="preserve">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 </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14D8D" w:rsidRPr="001B7669" w:rsidRDefault="00214D8D" w:rsidP="00214D8D">
      <w:pPr>
        <w:spacing w:line="276" w:lineRule="auto"/>
        <w:ind w:firstLine="709"/>
        <w:jc w:val="both"/>
        <w:rPr>
          <w:rFonts w:ascii="Times New Roman" w:hAnsi="Times New Roman" w:cs="Times New Roman"/>
          <w:sz w:val="28"/>
          <w:szCs w:val="28"/>
        </w:rPr>
      </w:pPr>
      <w:bookmarkStart w:id="2" w:name="sub_726"/>
      <w:r w:rsidRPr="001B7669">
        <w:rPr>
          <w:rFonts w:ascii="Times New Roman" w:hAnsi="Times New Roman" w:cs="Times New Roman"/>
          <w:sz w:val="28"/>
          <w:szCs w:val="28"/>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14D8D" w:rsidRPr="001B7669" w:rsidRDefault="00214D8D" w:rsidP="00214D8D">
      <w:pPr>
        <w:spacing w:line="276" w:lineRule="auto"/>
        <w:ind w:firstLine="709"/>
        <w:contextualSpacing/>
        <w:jc w:val="both"/>
        <w:rPr>
          <w:rFonts w:ascii="Times New Roman" w:hAnsi="Times New Roman" w:cs="Times New Roman"/>
          <w:bCs/>
          <w:sz w:val="28"/>
          <w:szCs w:val="28"/>
        </w:rPr>
      </w:pPr>
      <w:bookmarkStart w:id="3" w:name="sub_727"/>
      <w:bookmarkEnd w:id="2"/>
      <w:r w:rsidRPr="001B7669">
        <w:rPr>
          <w:rFonts w:ascii="Times New Roman" w:hAnsi="Times New Roman" w:cs="Times New Roman"/>
          <w:sz w:val="28"/>
          <w:szCs w:val="28"/>
        </w:rP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w:t>
      </w:r>
      <w:r w:rsidRPr="001B7669">
        <w:rPr>
          <w:rFonts w:ascii="Times New Roman" w:hAnsi="Times New Roman" w:cs="Times New Roman"/>
          <w:bCs/>
          <w:sz w:val="28"/>
          <w:szCs w:val="28"/>
        </w:rPr>
        <w:t>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1"/>
      <w:bookmarkEnd w:id="3"/>
      <w:r w:rsidRPr="001B7669">
        <w:rPr>
          <w:rFonts w:ascii="Times New Roman" w:hAnsi="Times New Roman" w:cs="Times New Roman"/>
          <w:bCs/>
          <w:sz w:val="28"/>
          <w:szCs w:val="28"/>
        </w:rPr>
        <w:t>.</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w:t>
      </w:r>
      <w:r w:rsidRPr="001B7669">
        <w:rPr>
          <w:rFonts w:ascii="Times New Roman" w:hAnsi="Times New Roman" w:cs="Times New Roman"/>
          <w:sz w:val="28"/>
          <w:szCs w:val="28"/>
        </w:rPr>
        <w:lastRenderedPageBreak/>
        <w:t xml:space="preserve">Российской Федерации от 10 июля 2018 года №800 утверждены Правила проведения рекультивации и консервации земель (далее – Правила).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и требованиям законодательства в области обеспечения санитарно-эпидемиологического благополучия населения, нарушенные земли сельскохозяйственного назначения.</w:t>
      </w:r>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 Выше 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214D8D" w:rsidRPr="001B7669" w:rsidRDefault="00214D8D" w:rsidP="00214D8D">
      <w:pPr>
        <w:spacing w:after="0" w:line="276" w:lineRule="auto"/>
        <w:ind w:firstLine="567"/>
        <w:jc w:val="both"/>
        <w:rPr>
          <w:rFonts w:ascii="Times New Roman" w:hAnsi="Times New Roman" w:cs="Times New Roman"/>
          <w:sz w:val="28"/>
          <w:szCs w:val="28"/>
        </w:rPr>
      </w:pPr>
      <w:bookmarkStart w:id="4" w:name="sub_1261"/>
      <w:r w:rsidRPr="001B7669">
        <w:rPr>
          <w:rFonts w:ascii="Times New Roman" w:hAnsi="Times New Roman" w:cs="Times New Roman"/>
          <w:sz w:val="28"/>
          <w:szCs w:val="28"/>
        </w:rPr>
        <w:t xml:space="preserve">а) со дня окончания лицом я деятельности, осуществление которой привело к деградации земель и (или) </w:t>
      </w:r>
      <w:r w:rsidRPr="001B7669">
        <w:rPr>
          <w:rFonts w:ascii="Times New Roman" w:hAnsi="Times New Roman" w:cs="Times New Roman"/>
          <w:sz w:val="28"/>
          <w:szCs w:val="28"/>
          <w:u w:val="single"/>
        </w:rPr>
        <w:t>снижению плодородия земель сельскохозяйственного назначения</w:t>
      </w:r>
      <w:r w:rsidRPr="001B7669">
        <w:rPr>
          <w:rFonts w:ascii="Times New Roman" w:hAnsi="Times New Roman" w:cs="Times New Roman"/>
          <w:sz w:val="28"/>
          <w:szCs w:val="28"/>
        </w:rPr>
        <w:t>;</w:t>
      </w:r>
    </w:p>
    <w:p w:rsidR="00214D8D" w:rsidRPr="001B7669" w:rsidRDefault="00214D8D" w:rsidP="00214D8D">
      <w:pPr>
        <w:spacing w:after="0" w:line="276" w:lineRule="auto"/>
        <w:ind w:firstLine="567"/>
        <w:jc w:val="both"/>
        <w:rPr>
          <w:rFonts w:ascii="Times New Roman" w:hAnsi="Times New Roman" w:cs="Times New Roman"/>
          <w:sz w:val="28"/>
          <w:szCs w:val="28"/>
        </w:rPr>
      </w:pPr>
      <w:bookmarkStart w:id="5" w:name="sub_1262"/>
      <w:bookmarkEnd w:id="4"/>
      <w:r w:rsidRPr="001B7669">
        <w:rPr>
          <w:rFonts w:ascii="Times New Roman" w:hAnsi="Times New Roman" w:cs="Times New Roman"/>
          <w:sz w:val="28"/>
          <w:szCs w:val="28"/>
        </w:rPr>
        <w:t>б) со дня совершения действия, в результате которого произошла деградация земель;</w:t>
      </w:r>
    </w:p>
    <w:p w:rsidR="00214D8D" w:rsidRPr="001B7669" w:rsidRDefault="00214D8D" w:rsidP="00214D8D">
      <w:pPr>
        <w:spacing w:after="0" w:line="276" w:lineRule="auto"/>
        <w:ind w:firstLine="567"/>
        <w:jc w:val="both"/>
        <w:rPr>
          <w:rFonts w:ascii="Times New Roman" w:hAnsi="Times New Roman" w:cs="Times New Roman"/>
          <w:sz w:val="28"/>
          <w:szCs w:val="28"/>
        </w:rPr>
      </w:pPr>
      <w:bookmarkStart w:id="6" w:name="sub_1263"/>
      <w:bookmarkEnd w:id="5"/>
      <w:r w:rsidRPr="001B7669">
        <w:rPr>
          <w:rFonts w:ascii="Times New Roman" w:hAnsi="Times New Roman" w:cs="Times New Roman"/>
          <w:sz w:val="28"/>
          <w:szCs w:val="28"/>
        </w:rPr>
        <w:t>в) со дня выявления деградации земель;</w:t>
      </w:r>
    </w:p>
    <w:p w:rsidR="00214D8D" w:rsidRPr="001B7669" w:rsidRDefault="00214D8D" w:rsidP="00214D8D">
      <w:pPr>
        <w:spacing w:after="0" w:line="276" w:lineRule="auto"/>
        <w:ind w:firstLine="567"/>
        <w:jc w:val="both"/>
        <w:rPr>
          <w:rFonts w:ascii="Times New Roman" w:hAnsi="Times New Roman" w:cs="Times New Roman"/>
          <w:sz w:val="28"/>
          <w:szCs w:val="28"/>
        </w:rPr>
      </w:pPr>
      <w:bookmarkStart w:id="7" w:name="sub_1264"/>
      <w:bookmarkEnd w:id="6"/>
      <w:r w:rsidRPr="001B7669">
        <w:rPr>
          <w:rFonts w:ascii="Times New Roman" w:hAnsi="Times New Roman" w:cs="Times New Roman"/>
          <w:sz w:val="28"/>
          <w:szCs w:val="28"/>
        </w:rPr>
        <w:t xml:space="preserve">г) со дня получения предписания, выданного Федеральной службой по ветеринарному и фитосанитарному надзору, Федеральной службой по </w:t>
      </w:r>
      <w:r w:rsidRPr="001B7669">
        <w:rPr>
          <w:rFonts w:ascii="Times New Roman" w:hAnsi="Times New Roman" w:cs="Times New Roman"/>
          <w:sz w:val="28"/>
          <w:szCs w:val="28"/>
        </w:rPr>
        <w:lastRenderedPageBreak/>
        <w:t>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7"/>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214D8D" w:rsidRPr="001B7669" w:rsidRDefault="00214D8D" w:rsidP="00214D8D">
      <w:pPr>
        <w:spacing w:after="0" w:line="276" w:lineRule="auto"/>
        <w:ind w:firstLine="567"/>
        <w:jc w:val="both"/>
        <w:rPr>
          <w:rFonts w:ascii="Times New Roman" w:hAnsi="Times New Roman" w:cs="Times New Roman"/>
          <w:sz w:val="28"/>
          <w:szCs w:val="28"/>
        </w:rPr>
      </w:pPr>
      <w:r w:rsidRPr="001B7669">
        <w:rPr>
          <w:rFonts w:ascii="Times New Roman" w:hAnsi="Times New Roman" w:cs="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пунктом 5 Правил. </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В срок не позднее чем 30 календарных дней со дня подписания акта лицо,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риск-ориентированного подхода.</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8" w:name="sub_11001"/>
      <w:r w:rsidRPr="001B7669">
        <w:rPr>
          <w:rFonts w:ascii="Times New Roman" w:hAnsi="Times New Roman" w:cs="Times New Roman"/>
          <w:sz w:val="28"/>
          <w:szCs w:val="28"/>
        </w:rPr>
        <w:t>Риск-ориентированный подход представляет собой метод организации и осуществления государственного контроля(надзора), при котором определяется выбор интенсивности проведения проверок (форма, продолжительность, 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(заместителя руководителя) территориального </w:t>
      </w:r>
      <w:r w:rsidRPr="001B7669">
        <w:rPr>
          <w:rFonts w:ascii="Times New Roman" w:hAnsi="Times New Roman" w:cs="Times New Roman"/>
          <w:sz w:val="28"/>
          <w:szCs w:val="28"/>
        </w:rPr>
        <w:lastRenderedPageBreak/>
        <w:t xml:space="preserve">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определённой категории риска.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1. К категории среднего риска относятся:</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9" w:name="sub_11011"/>
      <w:bookmarkEnd w:id="8"/>
      <w:r w:rsidRPr="001B7669">
        <w:rPr>
          <w:rFonts w:ascii="Times New Roman" w:hAnsi="Times New Roman" w:cs="Times New Roman"/>
          <w:sz w:val="28"/>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0" w:name="sub_11012"/>
      <w:bookmarkEnd w:id="9"/>
      <w:r w:rsidRPr="001B7669">
        <w:rPr>
          <w:rFonts w:ascii="Times New Roman" w:hAnsi="Times New Roman" w:cs="Times New Roman"/>
          <w:sz w:val="28"/>
          <w:szCs w:val="28"/>
        </w:rPr>
        <w:t>б) мелиорируемые и мелиорированные земельные участки;</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1" w:name="sub_11013"/>
      <w:bookmarkEnd w:id="10"/>
      <w:r w:rsidRPr="001B7669">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2" w:name="sub_11014"/>
      <w:bookmarkEnd w:id="11"/>
      <w:r w:rsidRPr="001B7669">
        <w:rPr>
          <w:rFonts w:ascii="Times New Roman" w:hAnsi="Times New Roman" w:cs="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3" w:name="sub_11002"/>
      <w:bookmarkEnd w:id="12"/>
      <w:r w:rsidRPr="001B7669">
        <w:rPr>
          <w:rFonts w:ascii="Times New Roman" w:hAnsi="Times New Roman" w:cs="Times New Roman"/>
          <w:sz w:val="28"/>
          <w:szCs w:val="28"/>
        </w:rPr>
        <w:t>2. К категории умеренного риска относятся:</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4" w:name="sub_11021"/>
      <w:bookmarkEnd w:id="13"/>
      <w:r w:rsidRPr="001B7669">
        <w:rPr>
          <w:rFonts w:ascii="Times New Roman" w:hAnsi="Times New Roman" w:cs="Times New Roman"/>
          <w:sz w:val="28"/>
          <w:szCs w:val="28"/>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5" w:name="sub_11022"/>
      <w:bookmarkEnd w:id="14"/>
      <w:r w:rsidRPr="001B7669">
        <w:rPr>
          <w:rFonts w:ascii="Times New Roman" w:hAnsi="Times New Roman" w:cs="Times New Roman"/>
          <w:sz w:val="28"/>
          <w:szCs w:val="28"/>
        </w:rPr>
        <w:t>б) земельные участки, в границах которых расположены магистральные трубопроводы;</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6" w:name="sub_11023"/>
      <w:bookmarkEnd w:id="15"/>
      <w:r w:rsidRPr="001B7669">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7" w:name="sub_11024"/>
      <w:bookmarkEnd w:id="16"/>
      <w:r w:rsidRPr="001B7669">
        <w:rPr>
          <w:rFonts w:ascii="Times New Roman" w:hAnsi="Times New Roman" w:cs="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8" w:name="sub_11003"/>
      <w:bookmarkEnd w:id="17"/>
      <w:r w:rsidRPr="001B7669">
        <w:rPr>
          <w:rFonts w:ascii="Times New Roman" w:hAnsi="Times New Roman" w:cs="Times New Roman"/>
          <w:sz w:val="28"/>
          <w:szCs w:val="28"/>
        </w:rPr>
        <w:t>3. 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19" w:name="sub_11004"/>
      <w:bookmarkEnd w:id="18"/>
      <w:r w:rsidRPr="001B7669">
        <w:rPr>
          <w:rFonts w:ascii="Times New Roman" w:hAnsi="Times New Roman" w:cs="Times New Roman"/>
          <w:sz w:val="28"/>
          <w:szCs w:val="28"/>
        </w:rPr>
        <w:t xml:space="preserve">4. Земельные участки, подлежащие в соответствии с пунктами 2 и 3 настоящих критериев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w:t>
      </w:r>
      <w:r w:rsidRPr="001B7669">
        <w:rPr>
          <w:rFonts w:ascii="Times New Roman" w:hAnsi="Times New Roman" w:cs="Times New Roman"/>
          <w:sz w:val="28"/>
          <w:szCs w:val="28"/>
        </w:rPr>
        <w:lastRenderedPageBreak/>
        <w:t>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20" w:name="sub_11041"/>
      <w:bookmarkEnd w:id="19"/>
      <w:r w:rsidRPr="001B7669">
        <w:rPr>
          <w:rFonts w:ascii="Times New Roman" w:hAnsi="Times New Roman" w:cs="Times New Roman"/>
          <w:sz w:val="28"/>
          <w:szCs w:val="28"/>
        </w:rPr>
        <w:t>а) статьей 8.6 Кодекса Российской Федерации об административных правонарушениях;</w:t>
      </w:r>
    </w:p>
    <w:p w:rsidR="00214D8D" w:rsidRPr="001B7669" w:rsidRDefault="00214D8D" w:rsidP="00214D8D">
      <w:pPr>
        <w:spacing w:after="0" w:line="276" w:lineRule="auto"/>
        <w:ind w:firstLine="709"/>
        <w:jc w:val="both"/>
        <w:rPr>
          <w:rFonts w:ascii="Times New Roman" w:hAnsi="Times New Roman" w:cs="Times New Roman"/>
          <w:sz w:val="28"/>
          <w:szCs w:val="28"/>
        </w:rPr>
      </w:pPr>
      <w:bookmarkStart w:id="21" w:name="sub_11042"/>
      <w:bookmarkEnd w:id="20"/>
      <w:r w:rsidRPr="001B7669">
        <w:rPr>
          <w:rFonts w:ascii="Times New Roman" w:hAnsi="Times New Roman" w:cs="Times New Roman"/>
          <w:sz w:val="28"/>
          <w:szCs w:val="28"/>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bookmarkEnd w:id="21"/>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зависимости от присвоенной категории риска со следующей периодичностью:</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 - для земельных участков, отнесённых к категории среднего риска – не чаще чем один раз в 3 года;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 для земельных участков, отнесённых к категории умеренного риска – не чаще чем один раз в 5 лет. </w:t>
      </w:r>
    </w:p>
    <w:p w:rsidR="00214D8D" w:rsidRPr="001B7669" w:rsidRDefault="00214D8D" w:rsidP="00214D8D">
      <w:pPr>
        <w:spacing w:after="0" w:line="276" w:lineRule="auto"/>
        <w:ind w:firstLine="709"/>
        <w:jc w:val="both"/>
        <w:rPr>
          <w:rFonts w:ascii="Times New Roman" w:hAnsi="Times New Roman" w:cs="Times New Roman"/>
          <w:sz w:val="28"/>
          <w:szCs w:val="28"/>
        </w:rPr>
      </w:pPr>
      <w:r w:rsidRPr="001B7669">
        <w:rPr>
          <w:rFonts w:ascii="Times New Roman" w:hAnsi="Times New Roman" w:cs="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отнесённых к категории низкого риска, не проводятся.  Юридическое лицо, индивидуальный предприниматель или гражданин вправе подать в Федеральную службу по ветеринарному и фитосанитарному надзору и её территориальный орган заявление об изменении присвоенной ранее земельному участку категории риска. </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Минюстом России 29 ноября 2017 года зарегистрирован приказ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 (рег. № 49045). Указанный приказ опубликован на официальном интернет-портале правовой информации 30.11.2017 г., вступает в силу по истечении десяти дней после дня официального опубликования.</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 xml:space="preserve">Приказ утверждает форму проверочного листа (списка контрольных вопросов), содержащую вопросы, затрагивающие предъявляемые к </w:t>
      </w:r>
      <w:r w:rsidRPr="001B7669">
        <w:rPr>
          <w:sz w:val="28"/>
          <w:szCs w:val="28"/>
        </w:rPr>
        <w:lastRenderedPageBreak/>
        <w:t>юридическому лицу и индивидуальному предпринимателю обязательные требования, соблюдение которых оценивается при осуществлении территориальными органами Россельхознадзора государственного земельного надзора в части установленной компетенции.</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Использование проверочного листа (списков контрольных вопросов) осуществляется при проведении плановой проверки всех юридических лиц и индивидуальных предпринимателей.</w:t>
      </w:r>
    </w:p>
    <w:p w:rsidR="00214D8D" w:rsidRPr="001B7669" w:rsidRDefault="00214D8D" w:rsidP="00214D8D">
      <w:pPr>
        <w:pStyle w:val="a4"/>
        <w:spacing w:before="0" w:beforeAutospacing="0" w:after="0" w:afterAutospacing="0" w:line="276" w:lineRule="auto"/>
        <w:ind w:firstLine="709"/>
        <w:jc w:val="both"/>
        <w:rPr>
          <w:sz w:val="28"/>
          <w:szCs w:val="28"/>
        </w:rPr>
      </w:pPr>
      <w:r w:rsidRPr="001B7669">
        <w:rPr>
          <w:sz w:val="28"/>
          <w:szCs w:val="28"/>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214D8D" w:rsidRPr="001B7669" w:rsidRDefault="00214D8D" w:rsidP="00214D8D">
      <w:pPr>
        <w:shd w:val="clear" w:color="auto" w:fill="FFFFFF"/>
        <w:spacing w:after="0" w:line="276" w:lineRule="auto"/>
        <w:ind w:firstLine="709"/>
        <w:jc w:val="both"/>
        <w:outlineLvl w:val="1"/>
        <w:rPr>
          <w:rFonts w:ascii="Times New Roman" w:hAnsi="Times New Roman" w:cs="Times New Roman"/>
          <w:sz w:val="28"/>
          <w:szCs w:val="28"/>
        </w:rPr>
      </w:pPr>
      <w:r w:rsidRPr="001B7669">
        <w:rPr>
          <w:rFonts w:ascii="Times New Roman" w:hAnsi="Times New Roman" w:cs="Times New Roman"/>
          <w:sz w:val="28"/>
          <w:szCs w:val="28"/>
        </w:rPr>
        <w:t xml:space="preserve">В проверочный лист включены вопросы, ответы на которые свидетельствуют о соблюдении или несоблюдении проверяемым лицом обязательных требований. Проверочный лист, заполненный по результатам проведения проверки, прикладывается к акту проверки. Проведение плановых проверок юридических лиц и индивидуальных предпринимателей без использования проверочных листов не допускается. </w:t>
      </w:r>
    </w:p>
    <w:p w:rsidR="00214D8D" w:rsidRPr="001B7669" w:rsidRDefault="00214D8D" w:rsidP="00214D8D">
      <w:pPr>
        <w:shd w:val="clear" w:color="auto" w:fill="FFFFFF"/>
        <w:spacing w:after="0" w:line="276" w:lineRule="auto"/>
        <w:ind w:firstLine="709"/>
        <w:jc w:val="both"/>
        <w:outlineLvl w:val="1"/>
        <w:rPr>
          <w:rFonts w:ascii="Times New Roman" w:hAnsi="Times New Roman" w:cs="Times New Roman"/>
          <w:b/>
          <w:bCs/>
          <w:sz w:val="28"/>
          <w:szCs w:val="28"/>
        </w:rPr>
      </w:pPr>
      <w:r w:rsidRPr="001B7669">
        <w:rPr>
          <w:rFonts w:ascii="Times New Roman" w:hAnsi="Times New Roman" w:cs="Times New Roman"/>
          <w:sz w:val="28"/>
          <w:szCs w:val="28"/>
        </w:rPr>
        <w:t xml:space="preserve">При проведении плановых проверок в отношении граждан, органов местного самоуправления и органов государственной власти проверочные листы не применяются. </w:t>
      </w:r>
    </w:p>
    <w:p w:rsidR="00214D8D" w:rsidRPr="001B7669" w:rsidRDefault="00214D8D" w:rsidP="00214D8D">
      <w:pPr>
        <w:spacing w:after="0" w:line="276" w:lineRule="auto"/>
        <w:ind w:firstLine="567"/>
        <w:jc w:val="both"/>
        <w:rPr>
          <w:rFonts w:ascii="Times New Roman" w:hAnsi="Times New Roman" w:cs="Times New Roman"/>
          <w:sz w:val="28"/>
          <w:szCs w:val="28"/>
        </w:rPr>
      </w:pP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Для недопущения юридическими лицами и гражданами нарушений </w:t>
      </w:r>
      <w:r w:rsidRPr="001B7669">
        <w:rPr>
          <w:b/>
          <w:sz w:val="28"/>
          <w:szCs w:val="28"/>
        </w:rPr>
        <w:t>в сфере карантина растений,</w:t>
      </w:r>
      <w:r w:rsidRPr="001B7669">
        <w:rPr>
          <w:sz w:val="28"/>
          <w:szCs w:val="28"/>
        </w:rPr>
        <w:t xml:space="preserve"> необходимо исполнять следующие основные требования законодательства:</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10 августа 2017 г. № 390, необходимо немедленно, в срок не позднее, 1 календарного дня со дня ее доставки извещать об этом Управление Россельхознадзора. </w:t>
      </w:r>
    </w:p>
    <w:p w:rsidR="00214D8D" w:rsidRPr="001B7669" w:rsidRDefault="00214D8D" w:rsidP="00214D8D">
      <w:pPr>
        <w:pStyle w:val="a3"/>
        <w:spacing w:line="276" w:lineRule="auto"/>
        <w:ind w:left="0" w:firstLine="709"/>
        <w:jc w:val="both"/>
        <w:rPr>
          <w:sz w:val="28"/>
          <w:szCs w:val="28"/>
        </w:rPr>
      </w:pPr>
      <w:r w:rsidRPr="001B7669">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214D8D" w:rsidRPr="001B7669" w:rsidRDefault="00214D8D" w:rsidP="00214D8D">
      <w:pPr>
        <w:pStyle w:val="a3"/>
        <w:spacing w:line="276" w:lineRule="auto"/>
        <w:ind w:left="0" w:firstLine="709"/>
        <w:jc w:val="both"/>
        <w:rPr>
          <w:sz w:val="28"/>
          <w:szCs w:val="28"/>
        </w:rPr>
      </w:pPr>
      <w:r w:rsidRPr="001B7669">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По ссылке открывается страница, на которой, выбрав пункт извещение о доставке можно сделать это в электронном виде. Подробнее можно узнать в </w:t>
      </w:r>
      <w:r w:rsidRPr="001B7669">
        <w:rPr>
          <w:sz w:val="28"/>
          <w:szCs w:val="28"/>
        </w:rPr>
        <w:lastRenderedPageBreak/>
        <w:t>разделе «Руководство пользователя».</w:t>
      </w:r>
    </w:p>
    <w:p w:rsidR="00214D8D" w:rsidRPr="001B7669" w:rsidRDefault="00214D8D" w:rsidP="00214D8D">
      <w:pPr>
        <w:pStyle w:val="a3"/>
        <w:spacing w:line="276" w:lineRule="auto"/>
        <w:ind w:left="0" w:firstLine="709"/>
        <w:jc w:val="both"/>
        <w:rPr>
          <w:sz w:val="28"/>
          <w:szCs w:val="28"/>
        </w:rPr>
      </w:pPr>
      <w:r w:rsidRPr="001B7669">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14D8D" w:rsidRPr="001B7669" w:rsidRDefault="00214D8D" w:rsidP="00214D8D">
      <w:pPr>
        <w:pStyle w:val="a3"/>
        <w:spacing w:line="276" w:lineRule="auto"/>
        <w:ind w:left="0" w:firstLine="709"/>
        <w:jc w:val="both"/>
        <w:rPr>
          <w:sz w:val="28"/>
          <w:szCs w:val="28"/>
        </w:rPr>
      </w:pPr>
      <w:r w:rsidRPr="001B7669">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214D8D" w:rsidRPr="001B7669" w:rsidRDefault="00214D8D" w:rsidP="00214D8D">
      <w:pPr>
        <w:pStyle w:val="a3"/>
        <w:spacing w:line="276" w:lineRule="auto"/>
        <w:ind w:left="0" w:firstLine="709"/>
        <w:jc w:val="both"/>
        <w:rPr>
          <w:sz w:val="28"/>
          <w:szCs w:val="28"/>
        </w:rPr>
      </w:pPr>
      <w:r w:rsidRPr="001B7669">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214D8D" w:rsidRPr="001B7669" w:rsidRDefault="00214D8D" w:rsidP="00214D8D">
      <w:pPr>
        <w:pStyle w:val="a3"/>
        <w:spacing w:line="276" w:lineRule="auto"/>
        <w:ind w:left="0" w:firstLine="709"/>
        <w:jc w:val="both"/>
        <w:rPr>
          <w:sz w:val="28"/>
          <w:szCs w:val="28"/>
        </w:rPr>
      </w:pPr>
      <w:r w:rsidRPr="001B7669">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Необходимо отметить, что с 01 января 2018 года вступила в силу ст. 21 Федерального закона «О карантине растений» от 21.07.2017 г. № 206-ФЗ. (Вывоз из карантинной фитосанитарной зоны подкарантинной продукции). </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В соответствии с требованиями данной статьи,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19">
        <w:r w:rsidRPr="001B7669">
          <w:rPr>
            <w:sz w:val="28"/>
            <w:szCs w:val="28"/>
          </w:rPr>
          <w:t>электронной подписью</w:t>
        </w:r>
      </w:hyperlink>
      <w:r w:rsidRPr="001B7669">
        <w:rPr>
          <w:sz w:val="28"/>
          <w:szCs w:val="28"/>
        </w:rPr>
        <w:t>.</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Если еще в 2017 году карантинный сертификат оформлялся на бланках строгой отчетности, которые были защищены водяными знаками, голограммой, был подписан инспектором, выдающим этот сертификат и заверен его индивидуальной печатью. То с 1 января 2018 года карантинный </w:t>
      </w:r>
      <w:r w:rsidRPr="001B7669">
        <w:rPr>
          <w:sz w:val="28"/>
          <w:szCs w:val="28"/>
        </w:rPr>
        <w:lastRenderedPageBreak/>
        <w:t>сертификат подписывается электронной подписью инспектора и высылается заявителю посредством сети интернет. Соответственно отпадает необходимость за получением карантинного сертификат приезжать в Управление.</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Оформление карантинного сертификата состоит из нескольких процедур: </w:t>
      </w:r>
    </w:p>
    <w:p w:rsidR="00214D8D" w:rsidRPr="001B7669" w:rsidRDefault="00214D8D" w:rsidP="00214D8D">
      <w:pPr>
        <w:pStyle w:val="a3"/>
        <w:spacing w:line="276" w:lineRule="auto"/>
        <w:ind w:left="0" w:firstLine="709"/>
        <w:jc w:val="both"/>
        <w:rPr>
          <w:sz w:val="28"/>
          <w:szCs w:val="28"/>
        </w:rPr>
      </w:pPr>
      <w:r w:rsidRPr="001B7669">
        <w:rPr>
          <w:sz w:val="28"/>
          <w:szCs w:val="28"/>
        </w:rPr>
        <w:t>1) подача заявки в Управление Россельхознадзора для выделения специалиста на осуществление досмотра отправляемой продукции и отбора образцов,</w:t>
      </w:r>
    </w:p>
    <w:p w:rsidR="00214D8D" w:rsidRPr="001B7669" w:rsidRDefault="00214D8D" w:rsidP="00214D8D">
      <w:pPr>
        <w:pStyle w:val="a3"/>
        <w:spacing w:line="276" w:lineRule="auto"/>
        <w:ind w:left="0" w:firstLine="709"/>
        <w:jc w:val="both"/>
        <w:rPr>
          <w:sz w:val="28"/>
          <w:szCs w:val="28"/>
        </w:rPr>
      </w:pPr>
      <w:r w:rsidRPr="001B7669">
        <w:rPr>
          <w:sz w:val="28"/>
          <w:szCs w:val="28"/>
        </w:rPr>
        <w:t>2) направление отобранных образцов в лабораторию, аккредитованную для проведения анализов в сфере карантина растений,</w:t>
      </w:r>
    </w:p>
    <w:p w:rsidR="00214D8D" w:rsidRPr="001B7669" w:rsidRDefault="00214D8D" w:rsidP="00214D8D">
      <w:pPr>
        <w:pStyle w:val="a3"/>
        <w:spacing w:line="276" w:lineRule="auto"/>
        <w:ind w:left="0" w:firstLine="709"/>
        <w:jc w:val="both"/>
        <w:rPr>
          <w:sz w:val="28"/>
          <w:szCs w:val="28"/>
        </w:rPr>
      </w:pPr>
      <w:r w:rsidRPr="001B7669">
        <w:rPr>
          <w:sz w:val="28"/>
          <w:szCs w:val="28"/>
        </w:rPr>
        <w:t>3) получение заключения карантинной экспертизы из лаборатории,</w:t>
      </w:r>
    </w:p>
    <w:p w:rsidR="00214D8D" w:rsidRPr="001B7669" w:rsidRDefault="00214D8D" w:rsidP="00214D8D">
      <w:pPr>
        <w:pStyle w:val="a3"/>
        <w:spacing w:line="276" w:lineRule="auto"/>
        <w:ind w:left="0" w:firstLine="709"/>
        <w:jc w:val="both"/>
        <w:rPr>
          <w:sz w:val="28"/>
          <w:szCs w:val="28"/>
        </w:rPr>
      </w:pPr>
      <w:r w:rsidRPr="001B7669">
        <w:rPr>
          <w:sz w:val="28"/>
          <w:szCs w:val="28"/>
        </w:rPr>
        <w:t>4) подача заявки в Управление Россельхознадзора на выдачу карантинного сертификата.</w:t>
      </w:r>
    </w:p>
    <w:p w:rsidR="00214D8D" w:rsidRPr="001B7669" w:rsidRDefault="00214D8D" w:rsidP="00214D8D">
      <w:pPr>
        <w:pStyle w:val="a3"/>
        <w:spacing w:line="276" w:lineRule="auto"/>
        <w:ind w:left="0" w:firstLine="709"/>
        <w:jc w:val="both"/>
        <w:rPr>
          <w:sz w:val="28"/>
          <w:szCs w:val="28"/>
        </w:rPr>
      </w:pPr>
      <w:bookmarkStart w:id="22" w:name="sub_2122"/>
      <w:bookmarkStart w:id="23" w:name="sub_21211"/>
      <w:bookmarkEnd w:id="22"/>
      <w:bookmarkEnd w:id="23"/>
      <w:r w:rsidRPr="001B7669">
        <w:rPr>
          <w:sz w:val="28"/>
          <w:szCs w:val="28"/>
        </w:rPr>
        <w:t xml:space="preserve">В заявке на выдачу карантинного сертификата указываются сведения о наименовании и месте нахождения грузоотправителя и грузополучателя, </w:t>
      </w:r>
      <w:bookmarkStart w:id="24" w:name="sub_2123"/>
      <w:bookmarkStart w:id="25" w:name="sub_21221"/>
      <w:bookmarkEnd w:id="24"/>
      <w:bookmarkEnd w:id="25"/>
      <w:r w:rsidRPr="001B7669">
        <w:rPr>
          <w:sz w:val="28"/>
          <w:szCs w:val="28"/>
        </w:rPr>
        <w:t>сведения о наименовании подкарантинной продукции и ее объеме</w:t>
      </w:r>
      <w:bookmarkStart w:id="26" w:name="sub_2124"/>
      <w:bookmarkStart w:id="27" w:name="sub_21231"/>
      <w:bookmarkEnd w:id="26"/>
      <w:bookmarkEnd w:id="27"/>
      <w:r w:rsidRPr="001B7669">
        <w:rPr>
          <w:sz w:val="28"/>
          <w:szCs w:val="28"/>
        </w:rPr>
        <w:t>, сведения о транспортных средствах;</w:t>
      </w:r>
      <w:bookmarkStart w:id="28" w:name="sub_2125"/>
      <w:bookmarkStart w:id="29" w:name="sub_21241"/>
      <w:bookmarkEnd w:id="28"/>
      <w:bookmarkEnd w:id="29"/>
      <w:r w:rsidRPr="001B7669">
        <w:rPr>
          <w:sz w:val="28"/>
          <w:szCs w:val="28"/>
        </w:rPr>
        <w:t xml:space="preserve"> заключение о карантинном фитосанитарном состоянии подкарантинной продукции.</w:t>
      </w:r>
    </w:p>
    <w:p w:rsidR="00214D8D" w:rsidRPr="001B7669" w:rsidRDefault="00214D8D" w:rsidP="00214D8D">
      <w:pPr>
        <w:pStyle w:val="a3"/>
        <w:spacing w:line="276" w:lineRule="auto"/>
        <w:ind w:left="0" w:firstLine="709"/>
        <w:jc w:val="both"/>
        <w:rPr>
          <w:sz w:val="28"/>
          <w:szCs w:val="28"/>
        </w:rPr>
      </w:pPr>
      <w:bookmarkStart w:id="30" w:name="sub_2130"/>
      <w:bookmarkStart w:id="31" w:name="sub_21251"/>
      <w:bookmarkEnd w:id="30"/>
      <w:bookmarkEnd w:id="31"/>
      <w:r w:rsidRPr="001B7669">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214D8D" w:rsidRPr="001B7669" w:rsidRDefault="00214D8D" w:rsidP="00214D8D">
      <w:pPr>
        <w:pStyle w:val="a3"/>
        <w:spacing w:line="276" w:lineRule="auto"/>
        <w:ind w:left="0" w:firstLine="709"/>
        <w:jc w:val="both"/>
        <w:rPr>
          <w:sz w:val="28"/>
          <w:szCs w:val="28"/>
        </w:rPr>
      </w:pPr>
      <w:r w:rsidRPr="001B7669">
        <w:rPr>
          <w:sz w:val="28"/>
          <w:szCs w:val="28"/>
        </w:rPr>
        <w:t>Срок действия карантинного сертификата – 15 дней.</w:t>
      </w:r>
    </w:p>
    <w:p w:rsidR="00214D8D" w:rsidRPr="001B7669" w:rsidRDefault="00214D8D" w:rsidP="00214D8D">
      <w:pPr>
        <w:pStyle w:val="a3"/>
        <w:spacing w:line="276" w:lineRule="auto"/>
        <w:ind w:left="0" w:firstLine="709"/>
        <w:jc w:val="both"/>
        <w:rPr>
          <w:sz w:val="28"/>
          <w:szCs w:val="28"/>
        </w:rPr>
      </w:pPr>
      <w:r w:rsidRPr="001B7669">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214D8D" w:rsidRPr="001B7669" w:rsidRDefault="00214D8D" w:rsidP="00214D8D">
      <w:pPr>
        <w:pStyle w:val="a3"/>
        <w:spacing w:line="276" w:lineRule="auto"/>
        <w:ind w:left="0" w:firstLine="709"/>
        <w:jc w:val="both"/>
        <w:rPr>
          <w:sz w:val="28"/>
          <w:szCs w:val="28"/>
        </w:rPr>
      </w:pPr>
      <w:r w:rsidRPr="001B7669">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214D8D" w:rsidRPr="001B7669" w:rsidRDefault="00214D8D" w:rsidP="00214D8D">
      <w:pPr>
        <w:pStyle w:val="a3"/>
        <w:spacing w:line="276" w:lineRule="auto"/>
        <w:ind w:left="0" w:firstLine="709"/>
        <w:jc w:val="both"/>
        <w:rPr>
          <w:sz w:val="28"/>
          <w:szCs w:val="28"/>
        </w:rPr>
      </w:pPr>
      <w:bookmarkStart w:id="32" w:name="sub_2170"/>
      <w:bookmarkStart w:id="33" w:name="sub_21601"/>
      <w:bookmarkStart w:id="34" w:name="sub_21701"/>
      <w:bookmarkEnd w:id="32"/>
      <w:bookmarkEnd w:id="33"/>
      <w:bookmarkEnd w:id="34"/>
      <w:r w:rsidRPr="001B7669">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w:t>
      </w:r>
      <w:r w:rsidRPr="001B7669">
        <w:rPr>
          <w:sz w:val="28"/>
          <w:szCs w:val="28"/>
        </w:rPr>
        <w:lastRenderedPageBreak/>
        <w:t xml:space="preserve">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Чтобы избежать нарушения </w:t>
      </w:r>
      <w:r w:rsidRPr="001B7669">
        <w:rPr>
          <w:i/>
          <w:sz w:val="28"/>
          <w:szCs w:val="28"/>
        </w:rPr>
        <w:t>в сфере качества и безопасности зерна и продуктов его переработки</w:t>
      </w:r>
      <w:r w:rsidRPr="001B7669">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214D8D" w:rsidRPr="001B7669" w:rsidRDefault="00214D8D" w:rsidP="00214D8D">
      <w:pPr>
        <w:pStyle w:val="a3"/>
        <w:spacing w:line="276" w:lineRule="auto"/>
        <w:ind w:left="0" w:firstLine="709"/>
        <w:jc w:val="both"/>
        <w:rPr>
          <w:sz w:val="28"/>
          <w:szCs w:val="28"/>
        </w:rPr>
      </w:pPr>
      <w:r w:rsidRPr="001B7669">
        <w:rPr>
          <w:i/>
          <w:sz w:val="28"/>
          <w:szCs w:val="28"/>
        </w:rPr>
        <w:t>В сфере семеноводства сельскохозяйственных культур</w:t>
      </w:r>
      <w:r w:rsidRPr="001B7669">
        <w:rPr>
          <w:sz w:val="28"/>
          <w:szCs w:val="28"/>
        </w:rPr>
        <w:t xml:space="preserve"> при проведении проверок наиболее часто встречаются следующие нарушения:</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от 18 октября 1999 г. N 707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214D8D" w:rsidRPr="001B7669" w:rsidRDefault="00214D8D" w:rsidP="00214D8D">
      <w:pPr>
        <w:pStyle w:val="a3"/>
        <w:spacing w:line="276" w:lineRule="auto"/>
        <w:ind w:left="0" w:firstLine="709"/>
        <w:jc w:val="both"/>
        <w:rPr>
          <w:sz w:val="28"/>
          <w:szCs w:val="28"/>
        </w:rPr>
      </w:pPr>
      <w:r w:rsidRPr="001B7669">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w:t>
      </w:r>
      <w:r w:rsidRPr="001B7669">
        <w:rPr>
          <w:sz w:val="28"/>
          <w:szCs w:val="28"/>
        </w:rPr>
        <w:lastRenderedPageBreak/>
        <w:t>сельскохозяйственных растений "СемСтандарт".</w:t>
      </w:r>
    </w:p>
    <w:p w:rsidR="00214D8D" w:rsidRPr="001B7669" w:rsidRDefault="00214D8D" w:rsidP="00214D8D">
      <w:pPr>
        <w:pStyle w:val="a3"/>
        <w:spacing w:line="276" w:lineRule="auto"/>
        <w:ind w:left="0" w:firstLine="709"/>
        <w:jc w:val="both"/>
        <w:rPr>
          <w:sz w:val="28"/>
          <w:szCs w:val="28"/>
        </w:rPr>
      </w:pPr>
      <w:r w:rsidRPr="001B7669">
        <w:rPr>
          <w:sz w:val="28"/>
          <w:szCs w:val="28"/>
        </w:rPr>
        <w:t>Обе системы равнозначны и равноценны. Соответственно есть 3 варианта документов, которыми должны сопровождаться семена:</w:t>
      </w:r>
    </w:p>
    <w:p w:rsidR="00214D8D" w:rsidRPr="001B7669" w:rsidRDefault="00214D8D" w:rsidP="00214D8D">
      <w:pPr>
        <w:pStyle w:val="a3"/>
        <w:widowControl/>
        <w:numPr>
          <w:ilvl w:val="0"/>
          <w:numId w:val="18"/>
        </w:numPr>
        <w:suppressAutoHyphens/>
        <w:autoSpaceDE/>
        <w:autoSpaceDN/>
        <w:adjustRightInd/>
        <w:spacing w:after="160" w:line="276" w:lineRule="auto"/>
        <w:jc w:val="both"/>
        <w:rPr>
          <w:sz w:val="28"/>
          <w:szCs w:val="28"/>
        </w:rPr>
      </w:pPr>
      <w:r w:rsidRPr="001B7669">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214D8D" w:rsidRPr="001B7669" w:rsidRDefault="00214D8D" w:rsidP="00214D8D">
      <w:pPr>
        <w:pStyle w:val="a3"/>
        <w:widowControl/>
        <w:numPr>
          <w:ilvl w:val="0"/>
          <w:numId w:val="18"/>
        </w:numPr>
        <w:suppressAutoHyphens/>
        <w:autoSpaceDE/>
        <w:autoSpaceDN/>
        <w:adjustRightInd/>
        <w:spacing w:after="160" w:line="276" w:lineRule="auto"/>
        <w:jc w:val="both"/>
        <w:rPr>
          <w:sz w:val="28"/>
          <w:szCs w:val="28"/>
        </w:rPr>
      </w:pPr>
      <w:r w:rsidRPr="001B7669">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214D8D" w:rsidRPr="001B7669" w:rsidRDefault="00214D8D" w:rsidP="00214D8D">
      <w:pPr>
        <w:pStyle w:val="a3"/>
        <w:widowControl/>
        <w:numPr>
          <w:ilvl w:val="0"/>
          <w:numId w:val="18"/>
        </w:numPr>
        <w:suppressAutoHyphens/>
        <w:autoSpaceDE/>
        <w:autoSpaceDN/>
        <w:adjustRightInd/>
        <w:spacing w:after="160" w:line="276" w:lineRule="auto"/>
        <w:jc w:val="both"/>
        <w:rPr>
          <w:sz w:val="28"/>
          <w:szCs w:val="28"/>
        </w:rPr>
      </w:pPr>
      <w:r w:rsidRPr="001B7669">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214D8D" w:rsidRPr="001B7669" w:rsidRDefault="00214D8D" w:rsidP="00214D8D">
      <w:pPr>
        <w:pStyle w:val="a3"/>
        <w:spacing w:line="276" w:lineRule="auto"/>
        <w:ind w:left="0" w:firstLine="709"/>
        <w:jc w:val="both"/>
        <w:rPr>
          <w:sz w:val="28"/>
          <w:szCs w:val="28"/>
        </w:rPr>
      </w:pPr>
      <w:r w:rsidRPr="001B7669">
        <w:rPr>
          <w:sz w:val="28"/>
          <w:szCs w:val="28"/>
        </w:rPr>
        <w:t xml:space="preserve">Семена, реализуемые оптовыми партиями для розничной торговли, сопровождаются свидетельством на семена. В документе указывается наименование культуры, сорта, номер партии, срок действия документа по всхожести и другие обязательные сведения.  Информация, указанная на пакетике с семенами должна совпадать с сопровождающим их документом (свидетельством). </w:t>
      </w:r>
    </w:p>
    <w:p w:rsidR="00214D8D" w:rsidRPr="001B7669" w:rsidRDefault="00214D8D" w:rsidP="00214D8D">
      <w:pPr>
        <w:pStyle w:val="a3"/>
        <w:spacing w:line="276" w:lineRule="auto"/>
        <w:ind w:left="0" w:firstLine="709"/>
        <w:jc w:val="both"/>
        <w:rPr>
          <w:sz w:val="28"/>
          <w:szCs w:val="28"/>
        </w:rPr>
      </w:pPr>
      <w:r w:rsidRPr="001B7669">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214D8D" w:rsidRPr="001B7669" w:rsidRDefault="00214D8D" w:rsidP="00214D8D">
      <w:pPr>
        <w:pStyle w:val="ad"/>
        <w:spacing w:line="276" w:lineRule="auto"/>
        <w:jc w:val="both"/>
        <w:rPr>
          <w:color w:val="auto"/>
          <w:sz w:val="28"/>
          <w:szCs w:val="28"/>
        </w:rPr>
      </w:pPr>
    </w:p>
    <w:p w:rsidR="00214D8D" w:rsidRPr="001B7669" w:rsidRDefault="00214D8D" w:rsidP="00214D8D">
      <w:pPr>
        <w:pStyle w:val="a3"/>
        <w:spacing w:line="276" w:lineRule="auto"/>
        <w:ind w:left="0" w:firstLine="709"/>
        <w:jc w:val="both"/>
        <w:rPr>
          <w:sz w:val="28"/>
          <w:szCs w:val="28"/>
        </w:rPr>
      </w:pPr>
    </w:p>
    <w:p w:rsidR="00997753" w:rsidRPr="001B7669" w:rsidRDefault="00997753" w:rsidP="00214D8D">
      <w:pPr>
        <w:shd w:val="clear" w:color="auto" w:fill="FFFFFF"/>
        <w:spacing w:after="0" w:line="276" w:lineRule="auto"/>
        <w:ind w:firstLine="709"/>
        <w:contextualSpacing/>
        <w:jc w:val="center"/>
        <w:rPr>
          <w:rFonts w:ascii="Times New Roman" w:eastAsia="Times New Roman" w:hAnsi="Times New Roman" w:cs="Times New Roman"/>
          <w:b/>
          <w:sz w:val="28"/>
          <w:szCs w:val="28"/>
          <w:lang w:eastAsia="ru-RU"/>
        </w:rPr>
      </w:pPr>
      <w:r w:rsidRPr="001B7669">
        <w:rPr>
          <w:rFonts w:ascii="Times New Roman" w:hAnsi="Times New Roman" w:cs="Times New Roman"/>
          <w:b/>
          <w:sz w:val="28"/>
          <w:szCs w:val="28"/>
        </w:rPr>
        <w:t>Пензенская область</w:t>
      </w:r>
    </w:p>
    <w:p w:rsidR="00997753" w:rsidRPr="001B7669" w:rsidRDefault="00997753" w:rsidP="00214D8D">
      <w:pPr>
        <w:shd w:val="clear" w:color="auto" w:fill="FFFFFF"/>
        <w:spacing w:after="0" w:line="276" w:lineRule="auto"/>
        <w:ind w:firstLine="709"/>
        <w:contextualSpacing/>
        <w:jc w:val="center"/>
        <w:rPr>
          <w:rFonts w:ascii="Times New Roman" w:eastAsia="Times New Roman" w:hAnsi="Times New Roman" w:cs="Times New Roman"/>
          <w:b/>
          <w:sz w:val="28"/>
          <w:szCs w:val="28"/>
          <w:lang w:eastAsia="ru-RU"/>
        </w:rPr>
      </w:pP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r w:rsidRPr="001B7669">
        <w:rPr>
          <w:rFonts w:ascii="Times New Roman" w:hAnsi="Times New Roman" w:cs="Times New Roman"/>
          <w:b/>
          <w:sz w:val="28"/>
          <w:szCs w:val="28"/>
        </w:rPr>
        <w:t>Государственный ветеринарный надзор</w:t>
      </w: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Специалистами отдела государственного ветеринарного надзора по Пензенской области за все время работы системы ФГИС «Ветис» зарегистрировано 10543 хозяйствующих субъекта (2541 – ЮЛ; 5506 – ИП; 2496 - ЛПХ) и 16670 поднадзорных объектов, осуществляющих оборот животноводческой продукции. Данные объекты находятся в статусе «подтвержден» согласно данных ИС «Цербер». Большая работа проведена по подтверждению и исключению из реестра неподтвержденных площадок.</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На основании Указания Россельхознадзора №ФС-НВ-2/8605 от 10.04.2018 года на территории Пензенской области создана рабочая группа по мониторингу работы уполномоченных и аттестованных лиц по оформлению ветеринарных сопроводительных документов в электронной </w:t>
      </w:r>
      <w:r w:rsidRPr="001B7669">
        <w:rPr>
          <w:rFonts w:ascii="Times New Roman" w:hAnsi="Times New Roman" w:cs="Times New Roman"/>
          <w:sz w:val="28"/>
          <w:szCs w:val="28"/>
        </w:rPr>
        <w:lastRenderedPageBreak/>
        <w:t>форме. Итоги работы мониторинговой группы контролируются еженедельно специалистами ЦА Россельхознадзора.</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Основной задачей мониторинговой группы является проверка и контроль за правильностью оформления ветеринарных сопроводительных документов в электронном виде, недопущение в оборот некачественной и фальсифицированной продукции, выявление нелегального оборота продукции. В 2019 году мониторинговой группой были проверены электронные ветеринарные сопроводительные документы, оформленные уполномоченными лицами хозяйствующих субъектов и ветеринарными специалистами районных станций по борьбе с болезнями животных.</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xml:space="preserve"> В ходе проведенной работы выявлены основные нарушения:</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не гашение эВСД;</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несвоевременное гашение ЭВСД;</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оформление эВСД уполномоченными лицами хозяйствующих субъектов на неподконтрольный товар;</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оформление эВСД уполномоченными лицами хозяйствующих субъектов на подконтрольный товар с истекшим сроком годности;</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оформление эВСД уполномоченными лицами хозяйствующих субъектов на подконтрольный товар с изменением сроков годности продукции.</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-выявление нетипичных перевозок.</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 выпуск продукции из несуществующего сырья</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По итогам выявленных нарушений выдано 21 предостережение хозяйствующим субъектам Пензенской области за «не гашение» ветеринарных сопроводительных документов согласно п.52 Порядка оформления ветеринарных сопроводительных документов в электронной форме, утвержденного приказом Министерства сельского хозяйства Российской Федерации от 27.12.2016 №589 Приложение №2 (далее - Порядок оформления ВСД в электронной форме) -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течении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Кроме того, были привлечены хозяйствующие субъекты и уполномоченные лица за нарушение прав, указанных в Ветис «Паспорте», то есть оформление эВСД на продукцию, не указанную в приказе №646 от 18.12.2015 года.</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Особое внимание стоит уделить работе хозяйствующих субъектов на неподтвержденных/удаленных площадках. Работа в данном направлении </w:t>
      </w:r>
      <w:r w:rsidRPr="001B7669">
        <w:rPr>
          <w:rFonts w:ascii="Times New Roman" w:hAnsi="Times New Roman" w:cs="Times New Roman"/>
          <w:sz w:val="28"/>
          <w:szCs w:val="28"/>
        </w:rPr>
        <w:lastRenderedPageBreak/>
        <w:t>неправильна, оформление ветеринарных сопроводительных документов на данных площадках также является неправильной, так как площадки с статусом не подтверждена/удалена внесены без контроля специалистами ТУ и может представлять собой пункт перемещения контрафактной/запрещенной продукции на территории РФ.</w:t>
      </w:r>
    </w:p>
    <w:p w:rsidR="00214D8D" w:rsidRPr="001B7669" w:rsidRDefault="00214D8D" w:rsidP="00214D8D">
      <w:pPr>
        <w:pStyle w:val="af"/>
        <w:spacing w:line="276" w:lineRule="auto"/>
        <w:ind w:firstLine="567"/>
        <w:contextualSpacing/>
        <w:jc w:val="both"/>
        <w:rPr>
          <w:rFonts w:ascii="Times New Roman" w:hAnsi="Times New Roman"/>
          <w:sz w:val="28"/>
          <w:szCs w:val="28"/>
        </w:rPr>
      </w:pPr>
      <w:r w:rsidRPr="001B7669">
        <w:rPr>
          <w:rFonts w:ascii="Times New Roman" w:hAnsi="Times New Roman"/>
          <w:sz w:val="28"/>
          <w:szCs w:val="28"/>
        </w:rPr>
        <w:t>При проведении мониторинга в ИС "Меркурий" установлено, что индивидуальный предприниматель отправляет молоко коровье сырое на молокозавод, тогда как не осуществляет деятельность по содержанию крупного рогатого скота. Согласно журнала "входящих ВСД" молоко коровье сырое данному индивидуальному предпринимателю не поступает, т.е. закупает молоко сырое без ветеринарных сопроводительных документов.</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Согласно ИС "Меркурий" журнала входной продукции ООО "Молочный край" (Пензенская область, г. Пенза, ул. Нагорный проезд, 2а) на указанный адрес с 30.06.2019 по 08.07.2019 года поступило 63005 кг масло сливочное "Крестьянское" 72,5% и "Традиционное"82,5%, производитель ООО "Велес" (фантомное предприятие).  </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ООО "Молочный край" привлечен к административной ответственности по ч.1 ст.14.43 КоАП РФ. Выдано предписание. Запись в журнал входной продукции внесена по бумажному ВСД 08.07.2019 года ветеринарным врачом ГБУ ПО "Пензенская горСББЖ" в количестве 2000 кг, 08.07.2019 года ветеринарным врачом в количестве 4005 кг, 30.06.2019 года ветеринарным врачом, в количестве 50000 кг, 08.07.2019 года ветеринарным врачом в количестве 2000 кг, 08.07.2019 года ветеринарным врачом в количестве 5000 кг.</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 Никаких бумажных ВСД, электронных ВСД, товарных накладных, на основании которых была внесена молочная продукция в ИС "Меркурий" ветеринарными специалистами в ООО "Молочный край" по указанному адресу, не имеется.</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 Была организована внеплановая выездная проверка. На момент проверки согласно ИС "Меркурий" журнала входной продукции должно было находится на остатке 46637 кг, однако указанного масла сливочного, производителя ООО "Велес" не находилось. Материалы проверок направлены в УМВД России по Пензенской области, в настоящее время находятся на рассмотрении.</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На основании анализа эВСД  в ГИС "Меркурий" хозяйствующего субъекта ЛПХ (Пензенская область, Лунинский район, с. Чирково) выявлено, что на площадки хозяйствующего субъекта направлялись свиньи  на убой и от данного производителя оформлялись ветеринарные свидетельства на мясо свинина и субпродукты свиные  ветеринарным врачом ГБУ ПО "Лунинская райСББЖ".</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lastRenderedPageBreak/>
        <w:t xml:space="preserve">  В производственный журнал данного ЛПХ ветеринарным специалистом внесено мясо свинина и субпродукты свиные 581 кг, тогда как выдано в 2019 году эВСД на 1434 кг.</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В соответствии с данными  ИС "Меркурий" хозяйствующего субъекта индивидуального предпринимателя (Пензенская область, Тамалинский район) установлено, что от производителя оформлялись ветеринарные свидетельства на мясо говядина охлажденная, свинина охлажденная, ветеринарным фельдшером ГБУ ПО "Тамалинская райСББЖ", тогда как на указанный хозяйствующий субъект мясо свинина и говядина, живые животные в течении 2019 года не поступали, а в 2019 году выдано ветеринарных свидетельств на указанное мясо в количестве 11285 кг.</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При проведении анализа оформления эВСД выявлено, что в перерабатывающем цехе Общества с ограниченной ответственностью из замороженного жилованного мяса говядина 1 сорт изготавливался полуфабрикат из мяса говядины б/к высшего сорта в в/у охлажденное с изменением даты выработки и указанием нового срока годности. Производственное ВСД оформлялось ветеринарным врачом ГБУ "Пензенская горСББЖ".  Юридическое лицо привлечено к административной ответственности по ч.1 ст.14.43 КоАП РФ.</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По нарушениям работы ветеринарных специалистов в ФГИС "Меркурий" информация была направлена в Управление ветеринарии Пензенской области для принятия мер.</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При проведении мониторинга молокоперерабатывающего предприятия в Малосердобинском районе выявлено, что осуществляется производство молочной продукции без входного сырья.  Юридической лицо и должностное лицо привлечены к административной ответственности.</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r w:rsidRPr="001B7669">
        <w:rPr>
          <w:rFonts w:ascii="Times New Roman" w:hAnsi="Times New Roman" w:cs="Times New Roman"/>
          <w:sz w:val="28"/>
          <w:szCs w:val="28"/>
        </w:rPr>
        <w:t>Мониторинговой группой отдела государственного ветеринарного надзора по Пензенской области в настоящее время продолжается работа по подробному анализу оборота животноводческой продукции в ФГИС "Меркурий". Вся информация о работе постоянно освещается в средствах массовой информации, с целью довести сведения до потребителя. Также информируются все заинтересованные организации.</w:t>
      </w:r>
    </w:p>
    <w:p w:rsidR="00214D8D" w:rsidRPr="001B7669" w:rsidRDefault="00214D8D" w:rsidP="00214D8D">
      <w:pPr>
        <w:spacing w:after="0" w:line="276" w:lineRule="auto"/>
        <w:ind w:firstLine="567"/>
        <w:contextualSpacing/>
        <w:jc w:val="both"/>
        <w:rPr>
          <w:rFonts w:ascii="Times New Roman" w:hAnsi="Times New Roman" w:cs="Times New Roman"/>
          <w:sz w:val="28"/>
          <w:szCs w:val="28"/>
        </w:rPr>
      </w:pP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r w:rsidRPr="001B7669">
        <w:rPr>
          <w:rFonts w:ascii="Times New Roman" w:hAnsi="Times New Roman" w:cs="Times New Roman"/>
          <w:b/>
          <w:sz w:val="28"/>
          <w:szCs w:val="28"/>
        </w:rPr>
        <w:t>Государственный ветеринарный надзор на Государственной границе Российской Федерации и транспорте</w:t>
      </w: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За 12 месяцев 2019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lastRenderedPageBreak/>
        <w:t xml:space="preserve">Несоблюдение правил хранения лекарственных препаратов, в части: </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защиты лекарственных препаратов от воздействия повышенной температуры (нарушение температурного режима хранения);</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защиты лекарственных препаратов от действия света;</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отсутствие контроля за температурно-влажностным режимом в местах размещения на хранение лекарственных средств (отсутствуют приборы учёта, приборы учёта не поверены, не ведётся запись температурного режима хранения);</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 ненадлежащая маркировка мест хранения, отсутствие стеллажных карт.  </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15 апреля 2015 г. № 145:</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Устройство, состав, размеры площадей, эксплуатация и оборудование помещений для хранения лекарственных средств должны обеспечивать их сохранность с учётом физико-химических, фармакологических и токсикологических свойств, а также требований нормативных документов на лекарственные средства, установленных производителями лекарственных средств, и/или общих фармакопейных статей, и/или фармакопейных статей.</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 (далее – лекарственные препараты), или условиями хранения, указанными на первичной упаковке фармацевтических субстанций.</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Стеллажи, шкафы и полки в них, предназначенные для хранения лекарственных средств, должны быть пронумерованы и промаркированы. Поддоны (подтоварники), предназначенные для хранения лекарственных средств, должны быть промаркированы.</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Помещения для хранения лекарственных средств, требующих защиты от воздействия повышенной температуры, должны быть оснащены </w:t>
      </w:r>
      <w:r w:rsidRPr="001B7669">
        <w:rPr>
          <w:rFonts w:ascii="Times New Roman" w:hAnsi="Times New Roman" w:cs="Times New Roman"/>
          <w:sz w:val="28"/>
          <w:szCs w:val="28"/>
        </w:rPr>
        <w:lastRenderedPageBreak/>
        <w:t>холодильным оборудованием, укомплектованным термометрами (термографами, терморегистраторами).</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В помещениях для хранения лекарственных средств площадью более 10 м2 измерительные части этих приборов должны размещаться на расстоянии не менее 3 м от дверей, окон и отопительных приборов.</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Показания приборов для регистрации параметров воздуха (термометров, гигрометров (электронных гигрометров) или психрометров) должны регистрироваться 2 раза в день в журнале (карте) регистрации параметров воздуха на бумажном носителе или в электронном виде с архивацией (для электронных гигрометров), который ведётся лицом, ответственным за хранение лекарственных средств. Журнал (карта) регистрации заводится на один календарный год. Журнал (карта) регистрации хранится в течение одного календарного года, следующего за годом ведения журнала (карты) регистрации. Приборы для регистрации параметров воздуха должны быть сертифицированы, калиброваны и подвергаться поверке в установленном порядке.</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Лекарственные средства,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Фармацевтические субстанции, требующие защиты от действия света, следует хранить в таре из светозащитных материалов (стеклянной таре из тёмного стекла, металлической таре, упаковке из алюминиевой фольги или полимерных материалов, окрашенных в тёмный цвет).</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Особо чувствительные к свету фармацевтические субстанции должны храниться в чёрной светонепроницаемой таре.</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плёнки, жалюзи, козырьков и др.).</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Хранение лекарственных средств, требующих защиты от воздействия повышенной температуры (термолабильные лекарственные средства), должно осуществляться в соответствии с условиями хранения, </w:t>
      </w:r>
      <w:r w:rsidRPr="001B7669">
        <w:rPr>
          <w:rFonts w:ascii="Times New Roman" w:hAnsi="Times New Roman" w:cs="Times New Roman"/>
          <w:sz w:val="28"/>
          <w:szCs w:val="28"/>
        </w:rPr>
        <w:lastRenderedPageBreak/>
        <w:t>предусмотренными инструкциями по применению лекарственных препаратов, или условиями хранения, указанными на первичной упаковке фармацевтических субстанций.</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дверной панели холодильника.</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 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Обращаем внимание хозяйствующих субъектов осуществляющих обращение лекарственных препаратов для ветеринарного применения о том, что в соответствии с пунктом 1 статьи 29 Договора о Евразийском экономическом союзе (подписан в г. Астане 29.05.2014) Россельхознадзор принял решение о приостановлении обращения на территории Российской Федерации лекарственных препаратов для ветеринарного применения и кормовых добавок,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214D8D" w:rsidRPr="001B7669" w:rsidRDefault="00214D8D" w:rsidP="00214D8D">
      <w:pPr>
        <w:spacing w:after="100" w:afterAutospacing="1"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r w:rsidRPr="001B7669">
        <w:rPr>
          <w:rFonts w:ascii="Times New Roman" w:hAnsi="Times New Roman" w:cs="Times New Roman"/>
          <w:b/>
          <w:sz w:val="28"/>
          <w:szCs w:val="28"/>
        </w:rPr>
        <w:t>Государственный земельный надзор</w:t>
      </w:r>
    </w:p>
    <w:p w:rsidR="00214D8D" w:rsidRPr="001B7669" w:rsidRDefault="00214D8D" w:rsidP="00214D8D">
      <w:pPr>
        <w:pStyle w:val="af"/>
        <w:spacing w:line="276" w:lineRule="auto"/>
        <w:ind w:firstLine="710"/>
        <w:jc w:val="both"/>
        <w:rPr>
          <w:rFonts w:ascii="Times New Roman" w:hAnsi="Times New Roman"/>
          <w:sz w:val="28"/>
          <w:szCs w:val="28"/>
        </w:rPr>
      </w:pPr>
      <w:r w:rsidRPr="001B7669">
        <w:rPr>
          <w:rFonts w:ascii="Times New Roman" w:hAnsi="Times New Roman"/>
          <w:sz w:val="28"/>
          <w:szCs w:val="28"/>
          <w:lang w:eastAsia="en-US"/>
        </w:rPr>
        <w:t xml:space="preserve">Земля в Российской Федерации имеет </w:t>
      </w:r>
      <w:r w:rsidRPr="001B7669">
        <w:rPr>
          <w:rFonts w:ascii="Times New Roman" w:hAnsi="Times New Roman"/>
          <w:sz w:val="28"/>
          <w:szCs w:val="28"/>
        </w:rPr>
        <w:t>приоритет охраны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 xml:space="preserve">Одним из принципов земельного законодательства РФ является целевое использование земель в соответствии с видом разрешенного использования. В соответствии с действующим законодательством, </w:t>
      </w:r>
      <w:r w:rsidRPr="001B7669">
        <w:rPr>
          <w:rFonts w:ascii="Times New Roman" w:hAnsi="Times New Roman" w:cs="Times New Roman"/>
          <w:sz w:val="28"/>
          <w:szCs w:val="28"/>
        </w:rPr>
        <w:lastRenderedPageBreak/>
        <w:t xml:space="preserve">обязанности по охране земель, сохранению и восполнению плодородия, возлагаются на правообладателей земельных участков.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w:t>
      </w:r>
    </w:p>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35" w:name="sub_1321"/>
      <w:r w:rsidRPr="001B7669">
        <w:rPr>
          <w:rFonts w:ascii="Times New Roman" w:hAnsi="Times New Roman" w:cs="Times New Roman"/>
          <w:sz w:val="28"/>
          <w:szCs w:val="28"/>
        </w:rPr>
        <w:t>1) воспроизводству плодородия земель сельскохозяйственного назначения;</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36" w:name="sub_1322"/>
      <w:bookmarkEnd w:id="35"/>
      <w:r w:rsidRPr="001B7669">
        <w:rPr>
          <w:rFonts w:ascii="Times New Roman" w:hAnsi="Times New Roman" w:cs="Times New Roman"/>
          <w:sz w:val="28"/>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37" w:name="sub_1323"/>
      <w:bookmarkEnd w:id="36"/>
      <w:r w:rsidRPr="001B7669">
        <w:rPr>
          <w:rFonts w:ascii="Times New Roman" w:hAnsi="Times New Roman" w:cs="Times New Roman"/>
          <w:sz w:val="28"/>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38" w:name="sub_133"/>
      <w:bookmarkEnd w:id="37"/>
      <w:r w:rsidRPr="001B7669">
        <w:rPr>
          <w:rFonts w:ascii="Times New Roman" w:hAnsi="Times New Roman" w:cs="Times New Roman"/>
          <w:sz w:val="28"/>
          <w:szCs w:val="28"/>
        </w:rPr>
        <w:t xml:space="preserve">Мероприятия по охране земель проводятся в соответствии с Земельным Кодексом, </w:t>
      </w:r>
      <w:hyperlink r:id="rId20" w:history="1">
        <w:r w:rsidRPr="001B7669">
          <w:rPr>
            <w:rStyle w:val="aa"/>
            <w:rFonts w:ascii="Times New Roman" w:hAnsi="Times New Roman" w:cs="Times New Roman"/>
            <w:color w:val="auto"/>
            <w:sz w:val="28"/>
            <w:szCs w:val="28"/>
          </w:rPr>
          <w:t>Федеральным законом</w:t>
        </w:r>
      </w:hyperlink>
      <w:r w:rsidRPr="001B7669">
        <w:rPr>
          <w:rFonts w:ascii="Times New Roman" w:hAnsi="Times New Roman" w:cs="Times New Roman"/>
          <w:sz w:val="28"/>
          <w:szCs w:val="28"/>
        </w:rPr>
        <w:t xml:space="preserve"> от 16 июля 1998 года N 101-ФЗ "О государственном регулировании обеспечения плодородия земель сельскохозяйственного назначения", </w:t>
      </w:r>
      <w:hyperlink r:id="rId21" w:history="1">
        <w:r w:rsidRPr="001B7669">
          <w:rPr>
            <w:rStyle w:val="aa"/>
            <w:rFonts w:ascii="Times New Roman" w:hAnsi="Times New Roman" w:cs="Times New Roman"/>
            <w:color w:val="auto"/>
            <w:sz w:val="28"/>
            <w:szCs w:val="28"/>
          </w:rPr>
          <w:t>Федеральным законом</w:t>
        </w:r>
      </w:hyperlink>
      <w:r w:rsidRPr="001B7669">
        <w:rPr>
          <w:rFonts w:ascii="Times New Roman" w:hAnsi="Times New Roman" w:cs="Times New Roman"/>
          <w:sz w:val="28"/>
          <w:szCs w:val="28"/>
        </w:rPr>
        <w:t xml:space="preserve"> от 10 января 2002 года N 7-ФЗ "Об охране окружающей среды".</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39" w:name="sub_139"/>
      <w:bookmarkEnd w:id="38"/>
      <w:r w:rsidRPr="001B7669">
        <w:rPr>
          <w:rFonts w:ascii="Times New Roman" w:hAnsi="Times New Roman" w:cs="Times New Roman"/>
          <w:sz w:val="28"/>
          <w:szCs w:val="28"/>
        </w:rPr>
        <w:t>В соответствии со ст.42 Земельного Кодекса РФ</w:t>
      </w:r>
      <w:bookmarkEnd w:id="39"/>
      <w:r w:rsidRPr="001B7669">
        <w:rPr>
          <w:rFonts w:ascii="Times New Roman" w:hAnsi="Times New Roman" w:cs="Times New Roman"/>
          <w:sz w:val="28"/>
          <w:szCs w:val="28"/>
        </w:rPr>
        <w:t xml:space="preserve"> </w:t>
      </w:r>
      <w:hyperlink r:id="rId22" w:anchor="sub_5301" w:history="1">
        <w:r w:rsidRPr="001B7669">
          <w:rPr>
            <w:rStyle w:val="ab"/>
            <w:rFonts w:ascii="Times New Roman" w:hAnsi="Times New Roman" w:cs="Times New Roman"/>
            <w:color w:val="auto"/>
            <w:sz w:val="28"/>
            <w:szCs w:val="28"/>
            <w:u w:val="none"/>
          </w:rPr>
          <w:t>собственники земельных участков</w:t>
        </w:r>
      </w:hyperlink>
      <w:r w:rsidRPr="001B7669">
        <w:rPr>
          <w:rFonts w:ascii="Times New Roman" w:hAnsi="Times New Roman" w:cs="Times New Roman"/>
          <w:sz w:val="28"/>
          <w:szCs w:val="28"/>
        </w:rPr>
        <w:t xml:space="preserve"> и лица, не являющиеся собственниками земельных участков, обязаны:</w:t>
      </w:r>
    </w:p>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0" w:name="sub_423"/>
      <w:r w:rsidRPr="001B7669">
        <w:rPr>
          <w:rFonts w:ascii="Times New Roman" w:hAnsi="Times New Roman" w:cs="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1" w:name="sub_424"/>
      <w:bookmarkEnd w:id="40"/>
      <w:r w:rsidRPr="001B7669">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2" w:name="sub_425"/>
      <w:bookmarkEnd w:id="41"/>
      <w:r w:rsidRPr="001B7669">
        <w:rPr>
          <w:rFonts w:ascii="Times New Roman"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3" w:name="sub_426"/>
      <w:bookmarkEnd w:id="42"/>
      <w:r w:rsidRPr="001B7669">
        <w:rPr>
          <w:rFonts w:ascii="Times New Roman" w:hAnsi="Times New Roman" w:cs="Times New Roman"/>
          <w:sz w:val="28"/>
          <w:szCs w:val="28"/>
        </w:rPr>
        <w:t>своевременно производить платежи за землю;</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4" w:name="sub_4207"/>
      <w:bookmarkEnd w:id="43"/>
      <w:r w:rsidRPr="001B7669">
        <w:rPr>
          <w:rFonts w:ascii="Times New Roman" w:hAnsi="Times New Roman" w:cs="Times New Roman"/>
          <w:sz w:val="28"/>
          <w:szCs w:val="28"/>
        </w:rPr>
        <w:lastRenderedPageBreak/>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14D8D" w:rsidRPr="001B7669" w:rsidRDefault="00214D8D" w:rsidP="00214D8D">
      <w:pPr>
        <w:spacing w:after="0" w:line="276" w:lineRule="auto"/>
        <w:ind w:firstLine="710"/>
        <w:jc w:val="both"/>
        <w:rPr>
          <w:rFonts w:ascii="Times New Roman" w:hAnsi="Times New Roman" w:cs="Times New Roman"/>
          <w:sz w:val="28"/>
          <w:szCs w:val="28"/>
        </w:rPr>
      </w:pPr>
      <w:bookmarkStart w:id="45" w:name="sub_428"/>
      <w:bookmarkEnd w:id="44"/>
      <w:r w:rsidRPr="001B7669">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bookmarkEnd w:id="45"/>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выполнять иные требования, предусмотренные настоящим Кодексом, федеральными законами.</w:t>
      </w:r>
    </w:p>
    <w:p w:rsidR="00214D8D" w:rsidRPr="001B7669" w:rsidRDefault="00214D8D" w:rsidP="00214D8D">
      <w:pPr>
        <w:pStyle w:val="af"/>
        <w:spacing w:line="276" w:lineRule="auto"/>
        <w:ind w:firstLine="710"/>
        <w:jc w:val="both"/>
        <w:rPr>
          <w:rFonts w:ascii="Times New Roman" w:eastAsia="Calibri" w:hAnsi="Times New Roman"/>
          <w:bCs/>
          <w:sz w:val="28"/>
          <w:szCs w:val="28"/>
          <w:lang w:eastAsia="en-US"/>
        </w:rPr>
      </w:pPr>
      <w:r w:rsidRPr="001B7669">
        <w:rPr>
          <w:rFonts w:ascii="Times New Roman" w:hAnsi="Times New Roman"/>
          <w:sz w:val="28"/>
          <w:szCs w:val="28"/>
          <w:lang w:eastAsia="en-US"/>
        </w:rPr>
        <w:t>Анализ правоприменительной практики Управления в рамках осуществления государственного земельного надзора</w:t>
      </w:r>
      <w:r w:rsidRPr="001B7669">
        <w:rPr>
          <w:rFonts w:ascii="Times New Roman" w:eastAsia="Calibri" w:hAnsi="Times New Roman"/>
          <w:bCs/>
          <w:sz w:val="28"/>
          <w:szCs w:val="28"/>
          <w:lang w:eastAsia="en-US"/>
        </w:rPr>
        <w:t xml:space="preserve"> показал, что хозяйствующими субъектами допускаются факты несоблюдения обязательных требований земельного законодательства РФ, при этом около половины выявленных нарушений связаны с неиспользованием земель по целевому назначению. </w:t>
      </w:r>
    </w:p>
    <w:p w:rsidR="00214D8D" w:rsidRPr="001B7669" w:rsidRDefault="00214D8D" w:rsidP="00214D8D">
      <w:pPr>
        <w:pStyle w:val="af"/>
        <w:spacing w:line="276" w:lineRule="auto"/>
        <w:ind w:firstLine="710"/>
        <w:jc w:val="both"/>
        <w:rPr>
          <w:rFonts w:ascii="Times New Roman" w:eastAsia="Calibri" w:hAnsi="Times New Roman"/>
          <w:sz w:val="28"/>
          <w:szCs w:val="28"/>
        </w:rPr>
      </w:pPr>
      <w:r w:rsidRPr="001B7669">
        <w:rPr>
          <w:rFonts w:ascii="Times New Roman" w:eastAsia="Calibri" w:hAnsi="Times New Roman"/>
          <w:bCs/>
          <w:sz w:val="28"/>
          <w:szCs w:val="28"/>
          <w:lang w:eastAsia="en-US"/>
        </w:rPr>
        <w:t xml:space="preserve"> В</w:t>
      </w:r>
      <w:r w:rsidRPr="001B7669">
        <w:rPr>
          <w:rFonts w:ascii="Times New Roman" w:hAnsi="Times New Roman"/>
          <w:sz w:val="28"/>
          <w:szCs w:val="28"/>
        </w:rPr>
        <w:t xml:space="preserve"> результате этого земельные участки подвергаются зарастанию не только сорной, но и древесной растительностью.</w:t>
      </w:r>
      <w:r w:rsidRPr="001B7669">
        <w:rPr>
          <w:rFonts w:ascii="Times New Roman" w:eastAsia="Calibri" w:hAnsi="Times New Roman"/>
          <w:sz w:val="28"/>
          <w:szCs w:val="28"/>
        </w:rPr>
        <w:t xml:space="preserve"> За данные правонарушения, в соответствии с Кодексом об административных правонарушениях, предусмотрены штрафные санкции. </w:t>
      </w:r>
    </w:p>
    <w:p w:rsidR="00214D8D" w:rsidRPr="001B7669" w:rsidRDefault="00214D8D" w:rsidP="00214D8D">
      <w:pPr>
        <w:pStyle w:val="af"/>
        <w:spacing w:line="276" w:lineRule="auto"/>
        <w:ind w:firstLine="710"/>
        <w:jc w:val="both"/>
        <w:rPr>
          <w:rFonts w:ascii="Times New Roman" w:hAnsi="Times New Roman"/>
          <w:sz w:val="28"/>
          <w:szCs w:val="28"/>
        </w:rPr>
      </w:pPr>
      <w:r w:rsidRPr="001B7669">
        <w:rPr>
          <w:rFonts w:ascii="Times New Roman" w:eastAsia="Calibri" w:hAnsi="Times New Roman"/>
          <w:sz w:val="28"/>
          <w:szCs w:val="28"/>
        </w:rPr>
        <w:t xml:space="preserve">Так в соответствии с ч.2 ст.8.7 КоАП РФ, </w:t>
      </w:r>
      <w:r w:rsidRPr="001B7669">
        <w:rPr>
          <w:rFonts w:ascii="Times New Roman" w:hAnsi="Times New Roman"/>
          <w:sz w:val="28"/>
          <w:szCs w:val="28"/>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bookmarkStart w:id="46" w:name="dst6397"/>
      <w:bookmarkEnd w:id="46"/>
      <w:r w:rsidRPr="001B7669">
        <w:rPr>
          <w:rFonts w:ascii="Times New Roman" w:hAnsi="Times New Roman"/>
          <w:sz w:val="28"/>
          <w:szCs w:val="28"/>
        </w:rPr>
        <w:t xml:space="preserve">влечет наложение административного штрафа </w:t>
      </w:r>
    </w:p>
    <w:p w:rsidR="00214D8D" w:rsidRPr="001B7669" w:rsidRDefault="00214D8D" w:rsidP="00214D8D">
      <w:pPr>
        <w:pStyle w:val="af"/>
        <w:spacing w:line="276" w:lineRule="auto"/>
        <w:ind w:firstLine="710"/>
        <w:jc w:val="both"/>
        <w:rPr>
          <w:rFonts w:ascii="Times New Roman" w:hAnsi="Times New Roman"/>
          <w:sz w:val="28"/>
          <w:szCs w:val="28"/>
        </w:rPr>
      </w:pPr>
      <w:r w:rsidRPr="001B7669">
        <w:rPr>
          <w:rFonts w:ascii="Times New Roman" w:hAnsi="Times New Roman"/>
          <w:sz w:val="28"/>
          <w:szCs w:val="28"/>
        </w:rPr>
        <w:t xml:space="preserve">на граждан в размере от двадцати тысяч до пятидесяти тысяч рублей; </w:t>
      </w:r>
    </w:p>
    <w:p w:rsidR="00214D8D" w:rsidRPr="001B7669" w:rsidRDefault="00214D8D" w:rsidP="00214D8D">
      <w:pPr>
        <w:pStyle w:val="af"/>
        <w:spacing w:line="276" w:lineRule="auto"/>
        <w:ind w:firstLine="710"/>
        <w:jc w:val="both"/>
        <w:rPr>
          <w:rFonts w:ascii="Times New Roman" w:hAnsi="Times New Roman"/>
          <w:sz w:val="28"/>
          <w:szCs w:val="28"/>
        </w:rPr>
      </w:pPr>
      <w:r w:rsidRPr="001B7669">
        <w:rPr>
          <w:rFonts w:ascii="Times New Roman" w:hAnsi="Times New Roman"/>
          <w:sz w:val="28"/>
          <w:szCs w:val="28"/>
        </w:rPr>
        <w:t>на должностных лиц - от пятидесяти тысяч до ста тысяч рублей;</w:t>
      </w:r>
    </w:p>
    <w:p w:rsidR="00214D8D" w:rsidRPr="001B7669" w:rsidRDefault="00214D8D" w:rsidP="00214D8D">
      <w:pPr>
        <w:pStyle w:val="af"/>
        <w:spacing w:line="276" w:lineRule="auto"/>
        <w:ind w:firstLine="710"/>
        <w:jc w:val="both"/>
        <w:rPr>
          <w:rFonts w:ascii="Times New Roman" w:hAnsi="Times New Roman"/>
          <w:sz w:val="28"/>
          <w:szCs w:val="28"/>
        </w:rPr>
      </w:pPr>
      <w:r w:rsidRPr="001B7669">
        <w:rPr>
          <w:rFonts w:ascii="Times New Roman" w:hAnsi="Times New Roman"/>
          <w:sz w:val="28"/>
          <w:szCs w:val="28"/>
        </w:rPr>
        <w:t>на юридических лиц - от четырехсот тысяч до семисот тысяч рублей.</w:t>
      </w:r>
    </w:p>
    <w:p w:rsidR="00214D8D" w:rsidRPr="001B7669" w:rsidRDefault="00214D8D" w:rsidP="00214D8D">
      <w:pPr>
        <w:shd w:val="clear" w:color="auto" w:fill="FFFFFF"/>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hAnsi="Times New Roman" w:cs="Times New Roman"/>
          <w:sz w:val="28"/>
          <w:szCs w:val="28"/>
        </w:rPr>
        <w:t xml:space="preserve">Выявляются случаи неиспользования земель по целевому назначению, составом данного правонарушения являете </w:t>
      </w:r>
      <w:r w:rsidRPr="001B7669">
        <w:rPr>
          <w:rFonts w:ascii="Times New Roman" w:eastAsia="Times New Roman" w:hAnsi="Times New Roman" w:cs="Times New Roman"/>
          <w:sz w:val="28"/>
          <w:szCs w:val="28"/>
          <w:lang w:eastAsia="ru-RU"/>
        </w:rPr>
        <w:t xml:space="preserve">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3-х и более лет. </w:t>
      </w:r>
    </w:p>
    <w:p w:rsidR="00214D8D" w:rsidRPr="001B7669" w:rsidRDefault="00214D8D" w:rsidP="00214D8D">
      <w:pPr>
        <w:shd w:val="clear" w:color="auto" w:fill="FFFFFF"/>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 xml:space="preserve">За данное правонарушение предусмотрено </w:t>
      </w:r>
      <w:bookmarkStart w:id="47" w:name="dst6402"/>
      <w:bookmarkEnd w:id="47"/>
      <w:r w:rsidRPr="001B7669">
        <w:rPr>
          <w:rFonts w:ascii="Times New Roman" w:eastAsia="Times New Roman" w:hAnsi="Times New Roman" w:cs="Times New Roman"/>
          <w:sz w:val="28"/>
          <w:szCs w:val="28"/>
          <w:lang w:eastAsia="ru-RU"/>
        </w:rPr>
        <w:t xml:space="preserve">наложение административного штрафа на граждан в размере от 0,3 до 0,5 процента кадастровой стоимости земельного участка, но не менее трех тысяч рублей; </w:t>
      </w:r>
    </w:p>
    <w:p w:rsidR="00214D8D" w:rsidRPr="001B7669" w:rsidRDefault="00214D8D" w:rsidP="00214D8D">
      <w:pPr>
        <w:shd w:val="clear" w:color="auto" w:fill="FFFFFF"/>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 xml:space="preserve">на должностных лиц - от 0,5 до 1,5 процента кадастровой стоимости земельного участка, но не менее пятидесяти тысяч рублей; </w:t>
      </w:r>
    </w:p>
    <w:p w:rsidR="00214D8D" w:rsidRPr="001B7669" w:rsidRDefault="00214D8D" w:rsidP="00214D8D">
      <w:pPr>
        <w:shd w:val="clear" w:color="auto" w:fill="FFFFFF"/>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юридических лиц - от 2 до 10 процентов кадастровой стоимости земельного участка, но не менее двухсот тысяч рублей.</w:t>
      </w:r>
    </w:p>
    <w:p w:rsidR="00214D8D" w:rsidRPr="001B7669" w:rsidRDefault="00214D8D" w:rsidP="00214D8D">
      <w:pPr>
        <w:autoSpaceDE w:val="0"/>
        <w:autoSpaceDN w:val="0"/>
        <w:adjustRightInd w:val="0"/>
        <w:spacing w:after="0" w:line="276" w:lineRule="auto"/>
        <w:ind w:firstLine="710"/>
        <w:jc w:val="both"/>
        <w:rPr>
          <w:rFonts w:ascii="Times New Roman" w:eastAsia="Arial Unicode MS" w:hAnsi="Times New Roman" w:cs="Times New Roman"/>
          <w:sz w:val="28"/>
          <w:szCs w:val="28"/>
          <w:lang w:eastAsia="ru-RU"/>
        </w:rPr>
      </w:pPr>
      <w:r w:rsidRPr="001B7669">
        <w:rPr>
          <w:rFonts w:ascii="Times New Roman" w:eastAsia="Arial Unicode MS" w:hAnsi="Times New Roman" w:cs="Times New Roman"/>
          <w:sz w:val="28"/>
          <w:szCs w:val="28"/>
          <w:lang w:eastAsia="ru-RU"/>
        </w:rPr>
        <w:lastRenderedPageBreak/>
        <w:t>Бездействие собственников земельных участков приводит к зарастанию земель сорняками, в том числе злостными. Распространение сорных растений негативно сказывается на фитосанитарном состоянии данных земельных участков, использование которых невозможно без применения значительного количества пестицидов, что вызывает излишнюю антропогенную нагрузку на почву, являющуюся неотъемлемой частью экологической системы, что в целом говорит о нерациональном использовании земельных участков, предназначенных для производства сельскохозяйственной продукции.</w:t>
      </w:r>
    </w:p>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На необрабатываемых полях также могут произрастать карантинные сорняки, в том числе амброзия, борщевик, которые являются сильнейшими аллергенами для человека и могут нанести существенный вред здоровью.</w:t>
      </w:r>
    </w:p>
    <w:p w:rsidR="00214D8D" w:rsidRPr="001B7669" w:rsidRDefault="00214D8D" w:rsidP="00214D8D">
      <w:pPr>
        <w:spacing w:after="0" w:line="276" w:lineRule="auto"/>
        <w:ind w:firstLine="710"/>
        <w:jc w:val="both"/>
        <w:rPr>
          <w:rFonts w:ascii="Times New Roman" w:hAnsi="Times New Roman" w:cs="Times New Roman"/>
          <w:sz w:val="28"/>
          <w:szCs w:val="28"/>
        </w:rPr>
      </w:pPr>
      <w:r w:rsidRPr="001B7669">
        <w:rPr>
          <w:rFonts w:ascii="Times New Roman" w:hAnsi="Times New Roman" w:cs="Times New Roman"/>
          <w:sz w:val="28"/>
          <w:szCs w:val="28"/>
        </w:rPr>
        <w:t xml:space="preserve">Высокая пожароопасная ситуация в весенне-летние периоды также связана с необрабатываемыми землями. Угроза пожаров распространяется не только на заросшие поля, но и на лесные угодья и населенные пункты. </w:t>
      </w:r>
    </w:p>
    <w:p w:rsidR="00214D8D" w:rsidRPr="001B7669" w:rsidRDefault="00214D8D" w:rsidP="00214D8D">
      <w:pPr>
        <w:pStyle w:val="1"/>
        <w:spacing w:before="0" w:after="0" w:line="276" w:lineRule="auto"/>
        <w:ind w:firstLine="710"/>
        <w:jc w:val="both"/>
        <w:rPr>
          <w:rFonts w:ascii="Times New Roman" w:hAnsi="Times New Roman"/>
          <w:b w:val="0"/>
          <w:sz w:val="28"/>
          <w:szCs w:val="28"/>
          <w:lang w:eastAsia="ru-RU"/>
        </w:rPr>
      </w:pPr>
      <w:r w:rsidRPr="001B7669">
        <w:rPr>
          <w:rFonts w:ascii="Times New Roman" w:hAnsi="Times New Roman"/>
          <w:b w:val="0"/>
          <w:sz w:val="28"/>
          <w:szCs w:val="28"/>
        </w:rPr>
        <w:t xml:space="preserve">Вместе с тем постановлением Правительства РФ от 23 апреля 2012 г. N 369 утверждены признаки неиспользования земель. </w:t>
      </w:r>
      <w:r w:rsidRPr="001B7669">
        <w:rPr>
          <w:rFonts w:ascii="Times New Roman" w:hAnsi="Times New Roman"/>
          <w:b w:val="0"/>
          <w:sz w:val="28"/>
          <w:szCs w:val="28"/>
          <w:lang w:eastAsia="ru-RU"/>
        </w:rPr>
        <w:t xml:space="preserve">Неиспользование земельного участка определяется на основании одного из следующих признаков: </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пашне не производятся работы по возделыванию сельскохозяйственных культур и обработке почвы;</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сенокосах не производится сенокошение;</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культурных сенокосах содержание сорных трав в структуре травостоя превышает 30 процентов площади земельного участка;</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пастбищах не производится выпас скота;</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залесенность и (или) закустаренность составляет на пашне свыше 15 процентов площади земельного участка;</w:t>
      </w:r>
    </w:p>
    <w:p w:rsidR="00214D8D" w:rsidRPr="001B7669" w:rsidRDefault="00214D8D" w:rsidP="00214D8D">
      <w:pPr>
        <w:widowControl w:val="0"/>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залесенность и (или) закустаренность на иных видах сельскохозяйственных угодий составляет свыше 30 процентов;</w:t>
      </w:r>
    </w:p>
    <w:p w:rsidR="00214D8D" w:rsidRPr="001B7669" w:rsidRDefault="00214D8D" w:rsidP="00214D8D">
      <w:pPr>
        <w:autoSpaceDE w:val="0"/>
        <w:autoSpaceDN w:val="0"/>
        <w:adjustRightInd w:val="0"/>
        <w:spacing w:after="0" w:line="276" w:lineRule="auto"/>
        <w:ind w:firstLine="710"/>
        <w:jc w:val="both"/>
        <w:rPr>
          <w:rFonts w:ascii="Times New Roman" w:eastAsia="Times New Roman" w:hAnsi="Times New Roman" w:cs="Times New Roman"/>
          <w:sz w:val="28"/>
          <w:szCs w:val="28"/>
          <w:lang w:eastAsia="ru-RU"/>
        </w:rPr>
      </w:pPr>
      <w:r w:rsidRPr="001B7669">
        <w:rPr>
          <w:rFonts w:ascii="Times New Roman" w:eastAsia="Times New Roman" w:hAnsi="Times New Roman" w:cs="Times New Roman"/>
          <w:sz w:val="28"/>
          <w:szCs w:val="28"/>
          <w:lang w:eastAsia="ru-RU"/>
        </w:rPr>
        <w:t>закочкаренность и (или) заболачивание составляет свыше 20 процентов площади земельного участка.</w:t>
      </w:r>
    </w:p>
    <w:p w:rsidR="00214D8D" w:rsidRPr="001B7669" w:rsidRDefault="00214D8D" w:rsidP="00214D8D">
      <w:pPr>
        <w:pStyle w:val="af"/>
        <w:spacing w:line="276" w:lineRule="auto"/>
        <w:ind w:firstLine="851"/>
        <w:jc w:val="both"/>
        <w:rPr>
          <w:rFonts w:ascii="Times New Roman" w:hAnsi="Times New Roman"/>
          <w:sz w:val="28"/>
          <w:szCs w:val="28"/>
        </w:rPr>
      </w:pPr>
      <w:r w:rsidRPr="001B7669">
        <w:rPr>
          <w:rFonts w:ascii="Times New Roman" w:hAnsi="Times New Roman"/>
          <w:sz w:val="28"/>
          <w:szCs w:val="28"/>
        </w:rPr>
        <w:t xml:space="preserve">Проблема рационального использования и охраны земельных ресурсов является одной из актуальнейших, так как связана с производством продуктов питания для человека с использованием одного из ценнейших даров природы – почвы, ее плодородия. В связи с этим к правообладателям земель предъявляются особые требования по сохранению и восполнению плодородия почвы, исключения всех факторов и рисков нанесения вреда почве как объекту охраны окружающей среды. </w:t>
      </w:r>
    </w:p>
    <w:p w:rsidR="00214D8D" w:rsidRPr="001B7669" w:rsidRDefault="00214D8D" w:rsidP="00214D8D">
      <w:pPr>
        <w:spacing w:line="276" w:lineRule="auto"/>
        <w:ind w:firstLine="709"/>
        <w:contextualSpacing/>
        <w:jc w:val="center"/>
        <w:rPr>
          <w:rFonts w:ascii="Times New Roman" w:hAnsi="Times New Roman" w:cs="Times New Roman"/>
          <w:b/>
          <w:sz w:val="28"/>
          <w:szCs w:val="28"/>
        </w:rPr>
      </w:pPr>
    </w:p>
    <w:p w:rsidR="00214D8D" w:rsidRPr="001B7669" w:rsidRDefault="00214D8D" w:rsidP="00214D8D">
      <w:pPr>
        <w:spacing w:after="0" w:line="276" w:lineRule="auto"/>
        <w:ind w:firstLine="709"/>
        <w:contextualSpacing/>
        <w:jc w:val="center"/>
        <w:rPr>
          <w:rFonts w:ascii="Times New Roman" w:hAnsi="Times New Roman" w:cs="Times New Roman"/>
          <w:b/>
          <w:sz w:val="28"/>
          <w:szCs w:val="28"/>
        </w:rPr>
      </w:pPr>
      <w:r w:rsidRPr="001B7669">
        <w:rPr>
          <w:rFonts w:ascii="Times New Roman" w:hAnsi="Times New Roman" w:cs="Times New Roman"/>
          <w:b/>
          <w:sz w:val="28"/>
          <w:szCs w:val="28"/>
        </w:rPr>
        <w:t>Надзор в области карантина растений, качества и безопасности зерна и семеноводства</w:t>
      </w:r>
    </w:p>
    <w:p w:rsidR="00214D8D" w:rsidRPr="001B7669" w:rsidRDefault="00214D8D" w:rsidP="00214D8D">
      <w:pPr>
        <w:spacing w:after="0" w:line="276" w:lineRule="auto"/>
        <w:ind w:firstLine="709"/>
        <w:contextualSpacing/>
        <w:jc w:val="center"/>
        <w:rPr>
          <w:rFonts w:ascii="Times New Roman" w:hAnsi="Times New Roman" w:cs="Times New Roman"/>
          <w:b/>
          <w:sz w:val="28"/>
          <w:szCs w:val="28"/>
        </w:rPr>
      </w:pP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Анализ правоприменительной практики Управления показал, что основными нарушениями </w:t>
      </w:r>
      <w:r w:rsidRPr="001B7669">
        <w:rPr>
          <w:rFonts w:ascii="Times New Roman" w:hAnsi="Times New Roman" w:cs="Times New Roman"/>
          <w:i/>
          <w:sz w:val="28"/>
          <w:szCs w:val="28"/>
        </w:rPr>
        <w:t>в сфере карантина растений</w:t>
      </w:r>
      <w:r w:rsidRPr="001B7669">
        <w:rPr>
          <w:rFonts w:ascii="Times New Roman" w:hAnsi="Times New Roman" w:cs="Times New Roman"/>
          <w:sz w:val="28"/>
          <w:szCs w:val="28"/>
        </w:rPr>
        <w:t>, выявляемыми при проведении контрольно-надзорных мероприятий являются:</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собственники, пользователи подкарантинных объектов (земельных участков любого целевого назначения, складов, используемых для хранения подкарантинной продукции, транспортные средства) не проводят борьбу с карантинными объектами.</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Бездействие со стороны сельхозпроизводителей по обеспечению карантинной безопасности своих территорий может привести к разрастанию сорняков, которые наносят огромный вред культурным растениям.</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Борьба с карантинными объектами очень трудна и требует значительных финансовых затрат, поэтому в интересах самих хозяйствующих субъектов – заблаговременно проводить необходимые мероприятия по выявлению карантинных объектов, локализации и ликвидации их очагов, пока они не начали распространяться на новые территории.</w:t>
      </w:r>
    </w:p>
    <w:p w:rsidR="00214D8D" w:rsidRPr="001B7669" w:rsidRDefault="00214D8D" w:rsidP="00214D8D">
      <w:pPr>
        <w:pStyle w:val="a3"/>
        <w:spacing w:line="276" w:lineRule="auto"/>
        <w:ind w:left="0" w:right="-284" w:firstLine="720"/>
        <w:jc w:val="both"/>
        <w:rPr>
          <w:sz w:val="28"/>
          <w:szCs w:val="28"/>
        </w:rPr>
      </w:pPr>
      <w:r w:rsidRPr="001B7669">
        <w:rPr>
          <w:b/>
          <w:sz w:val="28"/>
          <w:szCs w:val="28"/>
        </w:rPr>
        <w:t xml:space="preserve">- </w:t>
      </w:r>
      <w:r w:rsidRPr="001B7669">
        <w:rPr>
          <w:sz w:val="28"/>
          <w:szCs w:val="28"/>
        </w:rPr>
        <w:t xml:space="preserve">получатели подкарантинной продукции не извещают Управление о ее доставке в место назначения. </w:t>
      </w:r>
    </w:p>
    <w:p w:rsidR="00214D8D" w:rsidRPr="001B7669" w:rsidRDefault="00214D8D" w:rsidP="00214D8D">
      <w:pPr>
        <w:spacing w:after="0" w:line="276" w:lineRule="auto"/>
        <w:ind w:right="-284"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Нарушаются требования ст. 32 Федерального закона от 21.07.2014 № 206-ФЗ «О карантине растений»,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 утвержденного приказом Министерства сельского хозяйства Российской Федерации от 10 августа 2017 года № 390.</w:t>
      </w:r>
    </w:p>
    <w:p w:rsidR="00214D8D" w:rsidRPr="001B7669" w:rsidRDefault="00214D8D" w:rsidP="00214D8D">
      <w:pPr>
        <w:spacing w:after="0" w:line="276" w:lineRule="auto"/>
        <w:ind w:right="-284"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Поясняем, что настоящий Порядок, действующий с 09.09.2017, устанавливает правила извещения гражданами, в том числе индивидуальными предпринимателями, юридическими лицами,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 доставке подкарантинной продукции, подкарантинных объектов, в том числе в электронной форме. Порядок распространяется на подкарантинную продукцию, подкарантинные объекты, ввезенные в Российскую Федерацию или вывезенные из карантинной фитосанитарной зоны, при условии, что ранее извещение о доставке таких подкарантинной продукции, подкарантинных объектов не осуществлялось в </w:t>
      </w:r>
      <w:r w:rsidRPr="001B7669">
        <w:rPr>
          <w:rFonts w:ascii="Times New Roman" w:hAnsi="Times New Roman" w:cs="Times New Roman"/>
          <w:sz w:val="28"/>
          <w:szCs w:val="28"/>
        </w:rPr>
        <w:lastRenderedPageBreak/>
        <w:t>соответствии с рекомендуемым образцом извещения, приведенном в приложении к настоящему Порядку.</w:t>
      </w:r>
    </w:p>
    <w:p w:rsidR="00214D8D" w:rsidRPr="001B7669" w:rsidRDefault="00214D8D" w:rsidP="00214D8D">
      <w:pPr>
        <w:pStyle w:val="a3"/>
        <w:spacing w:line="276" w:lineRule="auto"/>
        <w:ind w:left="0" w:right="-284" w:firstLine="284"/>
        <w:jc w:val="both"/>
        <w:rPr>
          <w:sz w:val="28"/>
          <w:szCs w:val="28"/>
        </w:rPr>
      </w:pPr>
      <w:r w:rsidRPr="001B7669">
        <w:rPr>
          <w:sz w:val="28"/>
          <w:szCs w:val="28"/>
        </w:rPr>
        <w:t xml:space="preserve">- вывоз из карантинной фитосанитарной зоны подкарантинной продукции без карантинных сертификатов. Бесконтрольные перевозки подкарантинной продукции, особенно при вывозе из карантинных зон, несут потенциальную угрозу распространения, расселения карантинных объектов по территории РФ. </w:t>
      </w:r>
    </w:p>
    <w:p w:rsidR="00214D8D" w:rsidRPr="001B7669" w:rsidRDefault="00214D8D" w:rsidP="00214D8D">
      <w:pPr>
        <w:pStyle w:val="a3"/>
        <w:spacing w:line="276" w:lineRule="auto"/>
        <w:ind w:left="0" w:right="-284" w:firstLine="426"/>
        <w:jc w:val="both"/>
        <w:rPr>
          <w:sz w:val="28"/>
          <w:szCs w:val="28"/>
        </w:rPr>
      </w:pPr>
      <w:r w:rsidRPr="001B7669">
        <w:rPr>
          <w:sz w:val="28"/>
          <w:szCs w:val="28"/>
        </w:rPr>
        <w:t>За 2019 г. должностными лицами Управления проведены обследования территории на выявление карантинных объектов на площади 165,9997 тыс. га. В результате проведенных обследований на территории ранее установленных карантинных фитосанитарных зон на территории Шемышейского, Лунинского, Кузнецкого районов подтвердилось наличие карантинных объектов - черный сосновый усач, большой черный еловый усач, малый черный еловый усач; на территории Тамалинского, Бековского и Белинского районов - амброзии трехраздельной; на территории Пензенского, Нижнеломовского, Земетчинского, Лопатинского районов - золотистой картофельной нематоды; на территории Пензенского района – повилики полевой; на территории Тамалинского района - бактериального ожога плодовых деревьев.</w:t>
      </w:r>
    </w:p>
    <w:p w:rsidR="00214D8D" w:rsidRPr="001B7669" w:rsidRDefault="00214D8D" w:rsidP="00214D8D">
      <w:pPr>
        <w:pStyle w:val="a3"/>
        <w:spacing w:line="276" w:lineRule="auto"/>
        <w:ind w:left="0" w:right="-284" w:firstLine="567"/>
        <w:jc w:val="both"/>
        <w:rPr>
          <w:sz w:val="28"/>
          <w:szCs w:val="28"/>
        </w:rPr>
      </w:pPr>
      <w:r w:rsidRPr="001B7669">
        <w:rPr>
          <w:sz w:val="28"/>
          <w:szCs w:val="28"/>
        </w:rPr>
        <w:t>Административная ответственность за вышеуказанные нарушения предусмотрена ст.10.1, 10.2, 10.3 КоАП РФ. Обязательные требования законодательства РФ в сфере карантина растений размещены на сайте Управления, доступны для ознакомления. Также размещены разъяснения об ответственности за нарушения требований законодательства в сфере карантина растений.</w:t>
      </w:r>
    </w:p>
    <w:p w:rsidR="00214D8D" w:rsidRPr="001B7669" w:rsidRDefault="00214D8D" w:rsidP="00214D8D">
      <w:pPr>
        <w:spacing w:after="0" w:line="276" w:lineRule="auto"/>
        <w:ind w:firstLine="709"/>
        <w:contextualSpacing/>
        <w:jc w:val="center"/>
        <w:rPr>
          <w:rFonts w:ascii="Times New Roman" w:hAnsi="Times New Roman" w:cs="Times New Roman"/>
          <w:i/>
          <w:sz w:val="28"/>
          <w:szCs w:val="28"/>
        </w:rPr>
      </w:pPr>
      <w:r w:rsidRPr="001B7669">
        <w:rPr>
          <w:rFonts w:ascii="Times New Roman" w:hAnsi="Times New Roman" w:cs="Times New Roman"/>
          <w:i/>
          <w:sz w:val="28"/>
          <w:szCs w:val="28"/>
        </w:rPr>
        <w:t xml:space="preserve">В сфере качества и безопасности зерна  </w:t>
      </w:r>
    </w:p>
    <w:p w:rsidR="00214D8D" w:rsidRPr="001B7669" w:rsidRDefault="00214D8D" w:rsidP="00214D8D">
      <w:pPr>
        <w:spacing w:after="0" w:line="276" w:lineRule="auto"/>
        <w:ind w:firstLine="709"/>
        <w:contextualSpacing/>
        <w:jc w:val="center"/>
        <w:rPr>
          <w:rFonts w:ascii="Times New Roman" w:hAnsi="Times New Roman" w:cs="Times New Roman"/>
          <w:i/>
          <w:sz w:val="28"/>
          <w:szCs w:val="28"/>
        </w:rPr>
      </w:pP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Анализ правоприменительной практики показывает, что основными нарушениями </w:t>
      </w:r>
      <w:r w:rsidRPr="001B7669">
        <w:rPr>
          <w:rFonts w:ascii="Times New Roman" w:hAnsi="Times New Roman" w:cs="Times New Roman"/>
          <w:i/>
          <w:sz w:val="28"/>
          <w:szCs w:val="28"/>
        </w:rPr>
        <w:t>в сфере качества и безопасности зерна</w:t>
      </w:r>
      <w:r w:rsidRPr="001B7669">
        <w:rPr>
          <w:rFonts w:ascii="Times New Roman" w:hAnsi="Times New Roman" w:cs="Times New Roman"/>
          <w:sz w:val="28"/>
          <w:szCs w:val="28"/>
        </w:rPr>
        <w:t>, являются:</w:t>
      </w:r>
    </w:p>
    <w:p w:rsidR="00214D8D" w:rsidRPr="001B7669" w:rsidRDefault="00214D8D" w:rsidP="00214D8D">
      <w:pPr>
        <w:tabs>
          <w:tab w:val="left" w:pos="993"/>
        </w:tabs>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реализация партий зерна без подтверждения соответствия в форме декларирования. Основным требованием Технического регламента является выпуск в обращение (купля-продажа и иные способы передачи зерна) только при соответствии всем установленным нормам, предусмотренным действующим законодательством. Оценка соответствия поставляемого зерна требованиям настоящего технического регламента проводится в форме подтверждения (декларирования) соответствия зерна. При оценке наличия составляющих веществ особое внимание отводится содержанию в продукции токсичных элементов, ГМО, пестицидов, микотоксинов, зараженности вредителями, радионуклидов, вредных примесей, предельно допустимых уровней содержания действующих веществ пестицидов в зерне. От превышения содержания какого-либо из показателей зависит здоровье и </w:t>
      </w:r>
      <w:r w:rsidRPr="001B7669">
        <w:rPr>
          <w:rFonts w:ascii="Times New Roman" w:hAnsi="Times New Roman" w:cs="Times New Roman"/>
          <w:sz w:val="28"/>
          <w:szCs w:val="28"/>
        </w:rPr>
        <w:lastRenderedPageBreak/>
        <w:t>безопасность человека и животных, поэтому требования к зерну в связи с принятием Технического регламента стали строже.</w:t>
      </w:r>
    </w:p>
    <w:p w:rsidR="00214D8D" w:rsidRPr="001B7669" w:rsidRDefault="00214D8D" w:rsidP="00214D8D">
      <w:pPr>
        <w:tabs>
          <w:tab w:val="left" w:pos="993"/>
        </w:tabs>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принятия заявителями деклараций о соответствии зерна на основании протоколов, выданных испытательными лабораториями по результатам исследований, проведенных не на все показатели безопасности, установленные требованиями. Действие таких деклараций о соответствии подлежит прекращению или приостановлению. Выпуск на территорию таможенного союза зерна без оформления декларации, неполное и недостоверное декларирование выпускаемого в обращение зерна несет потенциальную угрозу выпуска зерна ненадлежащего качества, а также содержащего вредные и ядовитые для человека и животных вещества, соединения и примеси.</w:t>
      </w:r>
    </w:p>
    <w:p w:rsidR="00214D8D" w:rsidRPr="001B7669" w:rsidRDefault="00214D8D" w:rsidP="00214D8D">
      <w:pPr>
        <w:tabs>
          <w:tab w:val="left" w:pos="993"/>
        </w:tabs>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w:t>
      </w:r>
      <w:r w:rsidRPr="001B7669">
        <w:rPr>
          <w:rFonts w:ascii="Times New Roman" w:hAnsi="Times New Roman" w:cs="Times New Roman"/>
          <w:sz w:val="28"/>
          <w:szCs w:val="28"/>
        </w:rPr>
        <w:tab/>
        <w:t xml:space="preserve">товаросопроводительные документы должны содержать информацию о декларации о соответствии.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 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 </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Требования технического регламента не распространяются на зерно, предназначенное для семенных целей, продукты переработки зерна; зерно, выпускаемое в обращение на территорию Таможенного союза, направляемое на хранение и (или) обработку на территории страны- производителя.</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Зерно перевозится бестарным методом, в транспортной таре или потребительской упаковке.</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bookmarkStart w:id="48" w:name="sub_14161"/>
      <w:r w:rsidRPr="001B7669">
        <w:rPr>
          <w:rFonts w:ascii="Times New Roman" w:hAnsi="Times New Roman" w:cs="Times New Roman"/>
          <w:sz w:val="28"/>
          <w:szCs w:val="28"/>
        </w:rPr>
        <w:t xml:space="preserve">1) виде зерна, годе урожая, месте происхождения, назначении зерна (на </w:t>
      </w:r>
      <w:hyperlink w:anchor="sub_1217" w:history="1">
        <w:r w:rsidRPr="001B7669">
          <w:rPr>
            <w:rStyle w:val="aa"/>
            <w:rFonts w:ascii="Times New Roman" w:hAnsi="Times New Roman" w:cs="Times New Roman"/>
            <w:color w:val="auto"/>
            <w:sz w:val="28"/>
            <w:szCs w:val="28"/>
          </w:rPr>
          <w:t>пищевые</w:t>
        </w:r>
      </w:hyperlink>
      <w:r w:rsidRPr="001B7669">
        <w:rPr>
          <w:rFonts w:ascii="Times New Roman" w:hAnsi="Times New Roman" w:cs="Times New Roman"/>
          <w:sz w:val="28"/>
          <w:szCs w:val="28"/>
        </w:rPr>
        <w:t xml:space="preserve"> или кормовые цели, на хранение и (или) обработку, на экспорт);</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bookmarkStart w:id="49" w:name="sub_14162"/>
      <w:bookmarkEnd w:id="48"/>
      <w:r w:rsidRPr="001B7669">
        <w:rPr>
          <w:rFonts w:ascii="Times New Roman" w:hAnsi="Times New Roman" w:cs="Times New Roman"/>
          <w:sz w:val="28"/>
          <w:szCs w:val="28"/>
        </w:rPr>
        <w:t>2) количестве зерна, в единицах массы;</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bookmarkStart w:id="50" w:name="sub_14163"/>
      <w:bookmarkEnd w:id="49"/>
      <w:r w:rsidRPr="001B7669">
        <w:rPr>
          <w:rFonts w:ascii="Times New Roman" w:hAnsi="Times New Roman" w:cs="Times New Roman"/>
          <w:sz w:val="28"/>
          <w:szCs w:val="28"/>
        </w:rPr>
        <w:t>3) наименовании и месте нахождения заявителя;</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bookmarkStart w:id="51" w:name="sub_14164"/>
      <w:bookmarkEnd w:id="50"/>
      <w:r w:rsidRPr="001B7669">
        <w:rPr>
          <w:rFonts w:ascii="Times New Roman" w:hAnsi="Times New Roman" w:cs="Times New Roman"/>
          <w:sz w:val="28"/>
          <w:szCs w:val="28"/>
        </w:rPr>
        <w:t xml:space="preserve">4) о наличии в зерне </w:t>
      </w:r>
      <w:hyperlink w:anchor="sub_1024" w:history="1">
        <w:r w:rsidRPr="001B7669">
          <w:rPr>
            <w:rStyle w:val="aa"/>
            <w:rFonts w:ascii="Times New Roman" w:hAnsi="Times New Roman" w:cs="Times New Roman"/>
            <w:color w:val="auto"/>
            <w:sz w:val="28"/>
            <w:szCs w:val="28"/>
          </w:rPr>
          <w:t>генно-модифицированных (трансгенных) организмов</w:t>
        </w:r>
      </w:hyperlink>
      <w:r w:rsidRPr="001B7669">
        <w:rPr>
          <w:rFonts w:ascii="Times New Roman" w:hAnsi="Times New Roman" w:cs="Times New Roman"/>
          <w:sz w:val="28"/>
          <w:szCs w:val="28"/>
        </w:rPr>
        <w:t xml:space="preserve"> (далее - ГМО) в случае если содержание указанных организмов в зерне составляет более 0,9 процента.</w:t>
      </w:r>
    </w:p>
    <w:bookmarkEnd w:id="51"/>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 xml:space="preserve">В целях сокращения нарушений обязательных требований в сфере </w:t>
      </w:r>
      <w:r w:rsidRPr="001B7669">
        <w:rPr>
          <w:rFonts w:ascii="Times New Roman" w:hAnsi="Times New Roman" w:cs="Times New Roman"/>
          <w:b/>
          <w:sz w:val="28"/>
          <w:szCs w:val="28"/>
        </w:rPr>
        <w:t>семенного контроля</w:t>
      </w:r>
      <w:r w:rsidRPr="001B7669">
        <w:rPr>
          <w:rFonts w:ascii="Times New Roman" w:hAnsi="Times New Roman" w:cs="Times New Roman"/>
          <w:sz w:val="28"/>
          <w:szCs w:val="28"/>
        </w:rPr>
        <w:t xml:space="preserve"> хозяйствующим субъектам необходимо соблюдать </w:t>
      </w:r>
      <w:r w:rsidRPr="001B7669">
        <w:rPr>
          <w:rFonts w:ascii="Times New Roman" w:hAnsi="Times New Roman" w:cs="Times New Roman"/>
          <w:sz w:val="28"/>
          <w:szCs w:val="28"/>
        </w:rPr>
        <w:lastRenderedPageBreak/>
        <w:t>требования Федерального закона от 17.12.1997 г. «О семеноводстве» №149-ФЗ, а именно: правила производства, заготовки, обработки, хранения, реализации, транспортировки и использования семян сельскохозяйственных растений.</w:t>
      </w:r>
    </w:p>
    <w:p w:rsidR="00214D8D" w:rsidRPr="001B7669" w:rsidRDefault="00214D8D" w:rsidP="00214D8D">
      <w:pPr>
        <w:spacing w:after="0" w:line="276" w:lineRule="auto"/>
        <w:ind w:firstLine="709"/>
        <w:contextualSpacing/>
        <w:jc w:val="both"/>
        <w:rPr>
          <w:rFonts w:ascii="Times New Roman" w:hAnsi="Times New Roman" w:cs="Times New Roman"/>
          <w:sz w:val="28"/>
          <w:szCs w:val="28"/>
        </w:rPr>
      </w:pPr>
      <w:r w:rsidRPr="001B7669">
        <w:rPr>
          <w:rFonts w:ascii="Times New Roman" w:hAnsi="Times New Roman" w:cs="Times New Roman"/>
          <w:sz w:val="28"/>
          <w:szCs w:val="28"/>
        </w:rPr>
        <w:t>Сорта семян, которые используются, хранятся, реализуются должны быть включены в Государственный реестр селекционных достижений, допущенных к использованию на территории РФ. Реестр размещен на сайте Госсорткомиссии РФ.</w:t>
      </w:r>
    </w:p>
    <w:p w:rsidR="00214D8D" w:rsidRPr="001B7669" w:rsidRDefault="00214D8D" w:rsidP="00214D8D">
      <w:pPr>
        <w:tabs>
          <w:tab w:val="left" w:pos="6525"/>
        </w:tabs>
        <w:spacing w:line="276" w:lineRule="auto"/>
        <w:contextualSpacing/>
        <w:rPr>
          <w:rFonts w:ascii="Times New Roman" w:hAnsi="Times New Roman" w:cs="Times New Roman"/>
          <w:i/>
          <w:sz w:val="28"/>
          <w:szCs w:val="28"/>
        </w:rPr>
      </w:pPr>
    </w:p>
    <w:p w:rsidR="00214D8D" w:rsidRPr="001B7669" w:rsidRDefault="00214D8D" w:rsidP="00214D8D">
      <w:pPr>
        <w:tabs>
          <w:tab w:val="left" w:pos="6525"/>
        </w:tabs>
        <w:spacing w:line="276" w:lineRule="auto"/>
        <w:contextualSpacing/>
        <w:rPr>
          <w:rFonts w:ascii="Times New Roman" w:hAnsi="Times New Roman" w:cs="Times New Roman"/>
          <w:sz w:val="28"/>
          <w:szCs w:val="28"/>
        </w:rPr>
      </w:pPr>
    </w:p>
    <w:p w:rsidR="00214D8D" w:rsidRPr="001B7669" w:rsidRDefault="00214D8D" w:rsidP="00214D8D">
      <w:pPr>
        <w:spacing w:line="276" w:lineRule="auto"/>
        <w:ind w:firstLine="709"/>
        <w:contextualSpacing/>
        <w:jc w:val="both"/>
        <w:rPr>
          <w:rFonts w:ascii="Times New Roman" w:hAnsi="Times New Roman" w:cs="Times New Roman"/>
          <w:sz w:val="28"/>
          <w:szCs w:val="28"/>
        </w:rPr>
      </w:pPr>
    </w:p>
    <w:p w:rsidR="00997753" w:rsidRPr="001B7669" w:rsidRDefault="00997753" w:rsidP="00214D8D">
      <w:pPr>
        <w:spacing w:after="100" w:afterAutospacing="1" w:line="276" w:lineRule="auto"/>
        <w:ind w:firstLine="709"/>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bookmarkStart w:id="52" w:name="_GoBack"/>
      <w:bookmarkEnd w:id="52"/>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p w:rsidR="00832166" w:rsidRPr="001B7669" w:rsidRDefault="00832166" w:rsidP="00243EA8">
      <w:pPr>
        <w:spacing w:line="276" w:lineRule="auto"/>
        <w:contextualSpacing/>
        <w:jc w:val="center"/>
        <w:rPr>
          <w:rFonts w:ascii="Times New Roman" w:hAnsi="Times New Roman" w:cs="Times New Roman"/>
          <w:sz w:val="28"/>
          <w:szCs w:val="28"/>
        </w:rPr>
      </w:pPr>
    </w:p>
    <w:sectPr w:rsidR="00832166" w:rsidRPr="001B7669" w:rsidSect="00C37010">
      <w:footerReference w:type="default" r:id="rId2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29" w:rsidRDefault="00C61829" w:rsidP="00C37010">
      <w:pPr>
        <w:spacing w:after="0" w:line="240" w:lineRule="auto"/>
      </w:pPr>
      <w:r>
        <w:separator/>
      </w:r>
    </w:p>
  </w:endnote>
  <w:endnote w:type="continuationSeparator" w:id="0">
    <w:p w:rsidR="00C61829" w:rsidRDefault="00C61829"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5753B0">
          <w:rPr>
            <w:noProof/>
          </w:rPr>
          <w:t>37</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29" w:rsidRDefault="00C61829" w:rsidP="00C37010">
      <w:pPr>
        <w:spacing w:after="0" w:line="240" w:lineRule="auto"/>
      </w:pPr>
      <w:r>
        <w:separator/>
      </w:r>
    </w:p>
  </w:footnote>
  <w:footnote w:type="continuationSeparator" w:id="0">
    <w:p w:rsidR="00C61829" w:rsidRDefault="00C61829"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513FB4"/>
    <w:multiLevelType w:val="hybridMultilevel"/>
    <w:tmpl w:val="64ACB59E"/>
    <w:lvl w:ilvl="0" w:tplc="5F5CB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A5AB6"/>
    <w:multiLevelType w:val="hybridMultilevel"/>
    <w:tmpl w:val="DC50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D3F5F"/>
    <w:multiLevelType w:val="hybridMultilevel"/>
    <w:tmpl w:val="6516762E"/>
    <w:lvl w:ilvl="0" w:tplc="8BB2AE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26596A"/>
    <w:multiLevelType w:val="hybridMultilevel"/>
    <w:tmpl w:val="5B88C31C"/>
    <w:lvl w:ilvl="0" w:tplc="2ED4F5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CE1195"/>
    <w:multiLevelType w:val="hybridMultilevel"/>
    <w:tmpl w:val="6AF6D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D450CD"/>
    <w:multiLevelType w:val="hybridMultilevel"/>
    <w:tmpl w:val="02A6D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5B665A"/>
    <w:multiLevelType w:val="hybridMultilevel"/>
    <w:tmpl w:val="8CA058FE"/>
    <w:lvl w:ilvl="0" w:tplc="B2EE07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D76762"/>
    <w:multiLevelType w:val="hybridMultilevel"/>
    <w:tmpl w:val="F5EAA6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387E6D"/>
    <w:multiLevelType w:val="hybridMultilevel"/>
    <w:tmpl w:val="58D2CE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96026C"/>
    <w:multiLevelType w:val="hybridMultilevel"/>
    <w:tmpl w:val="F87C5D34"/>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2"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9"/>
  </w:num>
  <w:num w:numId="2">
    <w:abstractNumId w:val="22"/>
  </w:num>
  <w:num w:numId="3">
    <w:abstractNumId w:val="23"/>
  </w:num>
  <w:num w:numId="4">
    <w:abstractNumId w:val="6"/>
  </w:num>
  <w:num w:numId="5">
    <w:abstractNumId w:val="30"/>
  </w:num>
  <w:num w:numId="6">
    <w:abstractNumId w:val="19"/>
  </w:num>
  <w:num w:numId="7">
    <w:abstractNumId w:val="27"/>
  </w:num>
  <w:num w:numId="8">
    <w:abstractNumId w:val="33"/>
  </w:num>
  <w:num w:numId="9">
    <w:abstractNumId w:val="34"/>
  </w:num>
  <w:num w:numId="10">
    <w:abstractNumId w:val="42"/>
  </w:num>
  <w:num w:numId="11">
    <w:abstractNumId w:val="37"/>
  </w:num>
  <w:num w:numId="12">
    <w:abstractNumId w:val="14"/>
  </w:num>
  <w:num w:numId="13">
    <w:abstractNumId w:val="35"/>
  </w:num>
  <w:num w:numId="14">
    <w:abstractNumId w:val="18"/>
  </w:num>
  <w:num w:numId="15">
    <w:abstractNumId w:val="7"/>
  </w:num>
  <w:num w:numId="16">
    <w:abstractNumId w:val="39"/>
  </w:num>
  <w:num w:numId="17">
    <w:abstractNumId w:val="32"/>
  </w:num>
  <w:num w:numId="18">
    <w:abstractNumId w:val="2"/>
  </w:num>
  <w:num w:numId="19">
    <w:abstractNumId w:val="20"/>
  </w:num>
  <w:num w:numId="20">
    <w:abstractNumId w:val="31"/>
  </w:num>
  <w:num w:numId="21">
    <w:abstractNumId w:val="28"/>
  </w:num>
  <w:num w:numId="22">
    <w:abstractNumId w:val="10"/>
  </w:num>
  <w:num w:numId="23">
    <w:abstractNumId w:val="0"/>
  </w:num>
  <w:num w:numId="24">
    <w:abstractNumId w:val="11"/>
  </w:num>
  <w:num w:numId="25">
    <w:abstractNumId w:val="26"/>
  </w:num>
  <w:num w:numId="26">
    <w:abstractNumId w:val="8"/>
  </w:num>
  <w:num w:numId="27">
    <w:abstractNumId w:val="16"/>
  </w:num>
  <w:num w:numId="28">
    <w:abstractNumId w:val="17"/>
  </w:num>
  <w:num w:numId="29">
    <w:abstractNumId w:val="25"/>
  </w:num>
  <w:num w:numId="30">
    <w:abstractNumId w:val="15"/>
  </w:num>
  <w:num w:numId="31">
    <w:abstractNumId w:val="41"/>
  </w:num>
  <w:num w:numId="32">
    <w:abstractNumId w:val="5"/>
  </w:num>
  <w:num w:numId="33">
    <w:abstractNumId w:val="0"/>
  </w:num>
  <w:num w:numId="34">
    <w:abstractNumId w:val="29"/>
  </w:num>
  <w:num w:numId="35">
    <w:abstractNumId w:val="24"/>
  </w:num>
  <w:num w:numId="36">
    <w:abstractNumId w:val="40"/>
  </w:num>
  <w:num w:numId="37">
    <w:abstractNumId w:val="38"/>
  </w:num>
  <w:num w:numId="38">
    <w:abstractNumId w:val="36"/>
  </w:num>
  <w:num w:numId="39">
    <w:abstractNumId w:val="12"/>
  </w:num>
  <w:num w:numId="40">
    <w:abstractNumId w:val="3"/>
  </w:num>
  <w:num w:numId="41">
    <w:abstractNumId w:val="4"/>
  </w:num>
  <w:num w:numId="42">
    <w:abstractNumId w:val="1"/>
  </w:num>
  <w:num w:numId="43">
    <w:abstractNumId w:val="1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06610"/>
    <w:rsid w:val="00034A76"/>
    <w:rsid w:val="000730DC"/>
    <w:rsid w:val="00076B89"/>
    <w:rsid w:val="000834B5"/>
    <w:rsid w:val="00086031"/>
    <w:rsid w:val="000A5392"/>
    <w:rsid w:val="000F67C7"/>
    <w:rsid w:val="001015C1"/>
    <w:rsid w:val="00103ABC"/>
    <w:rsid w:val="001131C3"/>
    <w:rsid w:val="00151E6C"/>
    <w:rsid w:val="001626CB"/>
    <w:rsid w:val="0019242D"/>
    <w:rsid w:val="001B7669"/>
    <w:rsid w:val="001D1EF9"/>
    <w:rsid w:val="001E7CF9"/>
    <w:rsid w:val="001F03A0"/>
    <w:rsid w:val="00207C81"/>
    <w:rsid w:val="00214D8D"/>
    <w:rsid w:val="00237F70"/>
    <w:rsid w:val="00243EA8"/>
    <w:rsid w:val="00253137"/>
    <w:rsid w:val="00261BA7"/>
    <w:rsid w:val="002701D7"/>
    <w:rsid w:val="00283F52"/>
    <w:rsid w:val="0029615A"/>
    <w:rsid w:val="002A35F2"/>
    <w:rsid w:val="002B0544"/>
    <w:rsid w:val="002D541A"/>
    <w:rsid w:val="002E4216"/>
    <w:rsid w:val="002E6B99"/>
    <w:rsid w:val="00305C89"/>
    <w:rsid w:val="00317676"/>
    <w:rsid w:val="00324CB4"/>
    <w:rsid w:val="003452F4"/>
    <w:rsid w:val="00347A55"/>
    <w:rsid w:val="0035615B"/>
    <w:rsid w:val="00377E3F"/>
    <w:rsid w:val="003D40FB"/>
    <w:rsid w:val="003E2F23"/>
    <w:rsid w:val="003F40D3"/>
    <w:rsid w:val="00412A10"/>
    <w:rsid w:val="00425EE5"/>
    <w:rsid w:val="00452EB3"/>
    <w:rsid w:val="004572A1"/>
    <w:rsid w:val="0046215B"/>
    <w:rsid w:val="00472881"/>
    <w:rsid w:val="0047381E"/>
    <w:rsid w:val="00484E40"/>
    <w:rsid w:val="004859FD"/>
    <w:rsid w:val="00487733"/>
    <w:rsid w:val="004A2EB5"/>
    <w:rsid w:val="004B0F83"/>
    <w:rsid w:val="004B4C8F"/>
    <w:rsid w:val="004C540D"/>
    <w:rsid w:val="004D39F4"/>
    <w:rsid w:val="004E1C03"/>
    <w:rsid w:val="005243BF"/>
    <w:rsid w:val="00547715"/>
    <w:rsid w:val="00574B7F"/>
    <w:rsid w:val="005753B0"/>
    <w:rsid w:val="005927CD"/>
    <w:rsid w:val="005E2BD1"/>
    <w:rsid w:val="00625F9F"/>
    <w:rsid w:val="00627F65"/>
    <w:rsid w:val="00634A05"/>
    <w:rsid w:val="00653124"/>
    <w:rsid w:val="0068570B"/>
    <w:rsid w:val="00693E00"/>
    <w:rsid w:val="006B5306"/>
    <w:rsid w:val="006D243D"/>
    <w:rsid w:val="006F0953"/>
    <w:rsid w:val="007035F6"/>
    <w:rsid w:val="007B57B5"/>
    <w:rsid w:val="007C5DD4"/>
    <w:rsid w:val="007D1F0B"/>
    <w:rsid w:val="007D438E"/>
    <w:rsid w:val="007D7F2E"/>
    <w:rsid w:val="00803810"/>
    <w:rsid w:val="00815F09"/>
    <w:rsid w:val="00823FA4"/>
    <w:rsid w:val="00832166"/>
    <w:rsid w:val="008601FC"/>
    <w:rsid w:val="008835EE"/>
    <w:rsid w:val="00897641"/>
    <w:rsid w:val="008A072D"/>
    <w:rsid w:val="008A5D1D"/>
    <w:rsid w:val="008C5D4E"/>
    <w:rsid w:val="00920CEE"/>
    <w:rsid w:val="009302A5"/>
    <w:rsid w:val="00931CA3"/>
    <w:rsid w:val="0094667F"/>
    <w:rsid w:val="00984272"/>
    <w:rsid w:val="00984CC2"/>
    <w:rsid w:val="0099408A"/>
    <w:rsid w:val="009953A0"/>
    <w:rsid w:val="00995C9D"/>
    <w:rsid w:val="00997753"/>
    <w:rsid w:val="009D5D7B"/>
    <w:rsid w:val="009E3847"/>
    <w:rsid w:val="009F247A"/>
    <w:rsid w:val="00A11E39"/>
    <w:rsid w:val="00A17FA4"/>
    <w:rsid w:val="00A4099F"/>
    <w:rsid w:val="00A54736"/>
    <w:rsid w:val="00A61508"/>
    <w:rsid w:val="00A75E92"/>
    <w:rsid w:val="00B03395"/>
    <w:rsid w:val="00B20DC3"/>
    <w:rsid w:val="00B5101F"/>
    <w:rsid w:val="00B53D02"/>
    <w:rsid w:val="00C004D5"/>
    <w:rsid w:val="00C3339F"/>
    <w:rsid w:val="00C37010"/>
    <w:rsid w:val="00C61829"/>
    <w:rsid w:val="00C648D7"/>
    <w:rsid w:val="00CA5E17"/>
    <w:rsid w:val="00CB30B1"/>
    <w:rsid w:val="00CC5646"/>
    <w:rsid w:val="00D11333"/>
    <w:rsid w:val="00D214A8"/>
    <w:rsid w:val="00D30BDC"/>
    <w:rsid w:val="00D5496D"/>
    <w:rsid w:val="00D5779B"/>
    <w:rsid w:val="00D80A32"/>
    <w:rsid w:val="00DB688F"/>
    <w:rsid w:val="00DB689A"/>
    <w:rsid w:val="00DD1144"/>
    <w:rsid w:val="00E24B0B"/>
    <w:rsid w:val="00E5069F"/>
    <w:rsid w:val="00E639D4"/>
    <w:rsid w:val="00F00446"/>
    <w:rsid w:val="00F1767B"/>
    <w:rsid w:val="00F26E93"/>
    <w:rsid w:val="00F57E48"/>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9571-C1A1-4CF3-BFFC-23C1AF1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
    <w:qFormat/>
    <w:rsid w:val="00214D8D"/>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006610"/>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00661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WW-1">
    <w:name w:val="WW-Базовый1"/>
    <w:rsid w:val="009302A5"/>
    <w:pPr>
      <w:suppressAutoHyphens/>
      <w:spacing w:after="200" w:line="276" w:lineRule="auto"/>
    </w:pPr>
    <w:rPr>
      <w:rFonts w:ascii="Calibri" w:eastAsia="SimSun" w:hAnsi="Calibri" w:cs="Calibri"/>
      <w:lang w:eastAsia="zh-CN"/>
    </w:rPr>
  </w:style>
  <w:style w:type="paragraph" w:customStyle="1" w:styleId="11">
    <w:name w:val="Без интервала1"/>
    <w:rsid w:val="009302A5"/>
    <w:pPr>
      <w:suppressAutoHyphens/>
      <w:spacing w:after="0" w:line="100" w:lineRule="atLeast"/>
    </w:pPr>
    <w:rPr>
      <w:rFonts w:ascii="Calibri" w:eastAsia="Times New Roman" w:hAnsi="Calibri" w:cs="Times New Roman"/>
      <w:lang w:eastAsia="zh-CN"/>
    </w:rPr>
  </w:style>
  <w:style w:type="character" w:customStyle="1" w:styleId="af1">
    <w:name w:val="Основной текст_"/>
    <w:basedOn w:val="a0"/>
    <w:link w:val="2"/>
    <w:rsid w:val="00214D8D"/>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214D8D"/>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214D8D"/>
    <w:rPr>
      <w:rFonts w:ascii="Calibri Light" w:eastAsia="Times New Roman" w:hAnsi="Calibri Light" w:cs="Times New Roman"/>
      <w:b/>
      <w:bCs/>
      <w:kern w:val="32"/>
      <w:sz w:val="32"/>
      <w:szCs w:val="32"/>
    </w:rPr>
  </w:style>
  <w:style w:type="table" w:styleId="af2">
    <w:name w:val="Table Grid"/>
    <w:basedOn w:val="a1"/>
    <w:uiPriority w:val="39"/>
    <w:rsid w:val="0024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1B766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B7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6589">
      <w:bodyDiv w:val="1"/>
      <w:marLeft w:val="0"/>
      <w:marRight w:val="0"/>
      <w:marTop w:val="0"/>
      <w:marBottom w:val="0"/>
      <w:divBdr>
        <w:top w:val="none" w:sz="0" w:space="0" w:color="auto"/>
        <w:left w:val="none" w:sz="0" w:space="0" w:color="auto"/>
        <w:bottom w:val="none" w:sz="0" w:space="0" w:color="auto"/>
        <w:right w:val="none" w:sz="0" w:space="0" w:color="auto"/>
      </w:divBdr>
    </w:div>
    <w:div w:id="19516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34086.1024" TargetMode="External"/><Relationship Id="rId13" Type="http://schemas.openxmlformats.org/officeDocument/2006/relationships/hyperlink" Target="garantF1://72134088.3" TargetMode="External"/><Relationship Id="rId18" Type="http://schemas.openxmlformats.org/officeDocument/2006/relationships/hyperlink" Target="garantF1://72134088.3" TargetMode="External"/><Relationship Id="rId3" Type="http://schemas.openxmlformats.org/officeDocument/2006/relationships/settings" Target="settings.xml"/><Relationship Id="rId21" Type="http://schemas.openxmlformats.org/officeDocument/2006/relationships/hyperlink" Target="garantF1://12025350.0" TargetMode="External"/><Relationship Id="rId7" Type="http://schemas.openxmlformats.org/officeDocument/2006/relationships/hyperlink" Target="garantF1://72134086.2" TargetMode="External"/><Relationship Id="rId12" Type="http://schemas.openxmlformats.org/officeDocument/2006/relationships/hyperlink" Target="garantF1://72134086.3" TargetMode="External"/><Relationship Id="rId17" Type="http://schemas.openxmlformats.org/officeDocument/2006/relationships/hyperlink" Target="garantF1://72134088.14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2134088.1401" TargetMode="External"/><Relationship Id="rId20" Type="http://schemas.openxmlformats.org/officeDocument/2006/relationships/hyperlink" Target="garantF1://1201232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34086.1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2134088.11203" TargetMode="External"/><Relationship Id="rId23" Type="http://schemas.openxmlformats.org/officeDocument/2006/relationships/footer" Target="footer1.xml"/><Relationship Id="rId10" Type="http://schemas.openxmlformats.org/officeDocument/2006/relationships/hyperlink" Target="garantF1://72134086.1022"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72134086.1073" TargetMode="External"/><Relationship Id="rId14" Type="http://schemas.openxmlformats.org/officeDocument/2006/relationships/hyperlink" Target="garantF1://72134088.1403" TargetMode="External"/><Relationship Id="rId22" Type="http://schemas.openxmlformats.org/officeDocument/2006/relationships/hyperlink" Target="file:///D:\!&#1055;&#1072;&#1087;&#1082;&#1080;%20&#1056;&#1072;&#1073;&#1086;&#1095;&#1077;&#1075;&#1086;%20&#1089;&#1090;&#1086;&#1083;&#1072;\&#1047;&#1077;&#1084;&#1077;&#1083;&#1100;&#1085;&#1099;&#1081;%20&#1082;&#1086;&#1085;&#1090;&#1088;&#1086;&#1083;&#1100;\&#1056;&#1077;&#1092;&#1086;&#1088;&#1084;&#1072;%20&#1082;.&#1085;.&#1076;&#1077;&#1103;&#1090;&#1077;&#1083;&#1100;&#1085;&#1086;&#1089;&#1090;&#1080;\&#1087;&#1088;&#1086;&#1092;&#1080;&#1083;&#1072;&#1082;&#1090;&#1080;&#1095;&#1077;&#1089;&#1082;&#1080;&#1077;%20&#1084;&#1077;&#1088;&#1086;&#1087;&#1088;&#1080;&#1103;&#1090;&#1080;&#1103;%20&#1074;%20&#1086;&#1073;&#1083;&#1072;&#1089;&#1090;&#1080;%20&#1075;&#1086;&#1089;&#1079;&#1077;&#1084;&#1085;&#1072;&#1076;&#1079;&#1086;&#1088;\2018\18.04\&#1061;&#1072;&#1083;&#1080;&#1082;&#1086;&#1074;\&#1044;&#1086;&#1082;&#1083;&#1072;&#1076;%20&#1061;&#1072;&#1083;&#1080;&#1082;&#1086;&#1074;&#1072;%20&#1085;&#1072;%20&#1089;&#1072;&#1081;&#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37</Pages>
  <Words>12370</Words>
  <Characters>70514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88</cp:revision>
  <cp:lastPrinted>2020-02-11T11:03:00Z</cp:lastPrinted>
  <dcterms:created xsi:type="dcterms:W3CDTF">2017-04-04T07:32:00Z</dcterms:created>
  <dcterms:modified xsi:type="dcterms:W3CDTF">2020-02-18T11:30:00Z</dcterms:modified>
</cp:coreProperties>
</file>