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90" w:rsidRDefault="00B14B90">
      <w:pPr>
        <w:ind w:firstLine="698"/>
        <w:jc w:val="right"/>
      </w:pPr>
      <w:r>
        <w:rPr>
          <w:rStyle w:val="a3"/>
          <w:bCs/>
        </w:rPr>
        <w:t xml:space="preserve">Приложение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Федеральной</w:t>
      </w:r>
      <w:r>
        <w:rPr>
          <w:rStyle w:val="a3"/>
          <w:bCs/>
        </w:rPr>
        <w:br/>
        <w:t>службы по ветеринарному и</w:t>
      </w:r>
      <w:r>
        <w:rPr>
          <w:rStyle w:val="a3"/>
          <w:bCs/>
        </w:rPr>
        <w:br/>
        <w:t>фитосанитарному надзору</w:t>
      </w:r>
      <w:r>
        <w:rPr>
          <w:rStyle w:val="a3"/>
          <w:bCs/>
        </w:rPr>
        <w:br/>
        <w:t>от 23.12.2021 N 1547</w:t>
      </w:r>
    </w:p>
    <w:p w:rsidR="00B14B90" w:rsidRDefault="00B14B90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┌──────────────────────┐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              │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              │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QR-код        │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              │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                      │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└──────────────────────┘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>Форма проверочного листа (списка контрольных вопросов, ответы на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которые свидетельствуют о соблюдении или несоблюдении контролируемым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лицом обязательных требований), применяемого должностными лицами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Федеральной службы по ветеринарному и фитосанитарному надзору (ее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территориальных органов) при осуществлении федерального государственного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контроля (надзора) в области безопасного обращения с пестицидами 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агрохимикатами</w:t>
      </w:r>
    </w:p>
    <w:p w:rsidR="00B14B90" w:rsidRDefault="00B14B90"/>
    <w:p w:rsidR="00B14B90" w:rsidRDefault="00B14B90">
      <w:pPr>
        <w:pStyle w:val="a6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>1. Наименование контрольного (надзорного)  органа/реквизиты  нормативного</w:t>
      </w:r>
    </w:p>
    <w:bookmarkEnd w:id="0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правового    акта    об    утверждении    формы    проверочного    листа: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>2. Вид контрольного (надзорного) мероприятия: ___________________________</w:t>
      </w:r>
    </w:p>
    <w:bookmarkEnd w:id="1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>3. Объект  государственного  контроля  (надзора),  в  отношении  которого</w:t>
      </w:r>
    </w:p>
    <w:bookmarkEnd w:id="2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проводится контрольное (надзорное) мероприятие (в соответствии с  </w:t>
      </w:r>
      <w:hyperlink r:id="rId7" w:history="1">
        <w:r>
          <w:rPr>
            <w:rStyle w:val="a4"/>
            <w:rFonts w:cs="Courier New"/>
            <w:sz w:val="22"/>
            <w:szCs w:val="22"/>
          </w:rPr>
          <w:t>пунктом</w:t>
        </w:r>
      </w:hyperlink>
    </w:p>
    <w:p w:rsidR="00B14B90" w:rsidRDefault="00B14B90">
      <w:pPr>
        <w:pStyle w:val="a6"/>
        <w:rPr>
          <w:sz w:val="22"/>
          <w:szCs w:val="22"/>
        </w:rPr>
      </w:pPr>
      <w:r>
        <w:rPr>
          <w:rStyle w:val="a8"/>
          <w:rFonts w:cs="Courier New"/>
          <w:sz w:val="22"/>
          <w:szCs w:val="22"/>
        </w:rPr>
        <w:t>6</w:t>
      </w:r>
      <w:r>
        <w:rPr>
          <w:sz w:val="22"/>
          <w:szCs w:val="22"/>
        </w:rPr>
        <w:t xml:space="preserve"> Положения о федеральном государственном контроле  (надзоре)  в  области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безопасного  обращения  с  пестицидами  и  агрохимикатами,  утвержденного</w:t>
      </w:r>
    </w:p>
    <w:p w:rsidR="00B14B90" w:rsidRDefault="00B14B90">
      <w:pPr>
        <w:pStyle w:val="a6"/>
        <w:rPr>
          <w:sz w:val="22"/>
          <w:szCs w:val="22"/>
        </w:rPr>
      </w:pPr>
      <w:hyperlink r:id="rId8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  30  июня  2021 г.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N 1067): 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3" w:name="sub_1004"/>
      <w:r>
        <w:rPr>
          <w:sz w:val="22"/>
          <w:szCs w:val="22"/>
        </w:rPr>
        <w:t>4. Фамилия, имя и отчество (при наличии) гражданина  или  индивидуального</w:t>
      </w:r>
    </w:p>
    <w:bookmarkEnd w:id="3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предпринимателя, его идентификационный номер  налогоплательщика  и  (или)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 регистрационный    номер    индивидуального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предпринимателя,  адрес  регистрации   гражданина   или   индивидуального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предпринимателя, наименование юридического  лица,  его  идентификационный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налогоплательщика и (или) основной государственный  регистрационный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номер,  адрес  юридического   лица   (его   филиалов,   представительств,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обособленных  структурных  подразделений),   являющихся   контролируемыми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лицами: 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4" w:name="sub_1005"/>
      <w:r>
        <w:rPr>
          <w:sz w:val="22"/>
          <w:szCs w:val="22"/>
        </w:rPr>
        <w:lastRenderedPageBreak/>
        <w:t>5. Место проведения контрольного (надзорного) мероприятия  с  заполнением</w:t>
      </w:r>
    </w:p>
    <w:bookmarkEnd w:id="4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5" w:name="sub_1006"/>
      <w:r>
        <w:rPr>
          <w:sz w:val="22"/>
          <w:szCs w:val="22"/>
        </w:rPr>
        <w:t>6.  Реквизиты  решения  контрольного  (надзорного)  органа  о  проведении</w:t>
      </w:r>
    </w:p>
    <w:bookmarkEnd w:id="5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контрольного  (надзорного)   мероприятия,   подписанного   уполномоченным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6" w:name="sub_1007"/>
      <w:r>
        <w:rPr>
          <w:sz w:val="22"/>
          <w:szCs w:val="22"/>
        </w:rPr>
        <w:t>7. Учетный номер контрольного (надзорного) мероприятия в  едином  реестре</w:t>
      </w:r>
    </w:p>
    <w:bookmarkEnd w:id="6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 (надзорных) мероприятий: 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7" w:name="sub_1008"/>
      <w:r>
        <w:rPr>
          <w:sz w:val="22"/>
          <w:szCs w:val="22"/>
        </w:rPr>
        <w:t>8.  Должность,  фамилия  и  инициалы   должностного   лица,   проводящего</w:t>
      </w:r>
    </w:p>
    <w:bookmarkEnd w:id="7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контрольное  (надзорное)  мероприятие  и  заполняющего  проверочный лист: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bookmarkStart w:id="8" w:name="sub_1009"/>
      <w:r>
        <w:rPr>
          <w:sz w:val="22"/>
          <w:szCs w:val="22"/>
        </w:rPr>
        <w:t>9.  Список  контрольных  вопросов,  отражающих  содержание   обязательных</w:t>
      </w:r>
    </w:p>
    <w:bookmarkEnd w:id="8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 свидетельствуют   о     соблюдении или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p w:rsidR="00B14B90" w:rsidRDefault="00B14B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3213"/>
        <w:gridCol w:w="3507"/>
        <w:gridCol w:w="1314"/>
        <w:gridCol w:w="1169"/>
      </w:tblGrid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Ответ на вопрос (да/нет/ неприменимо)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Примечание</w:t>
            </w: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9" w:name="sub_1101"/>
            <w:r>
              <w:t>1</w:t>
            </w:r>
            <w:bookmarkEnd w:id="9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Доводится ли до жителей населенных пунктов, расположенных на расстоянии до 7 километров от границ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коммуникации) сведения о запланированных работах не позднее чем за 3 календарных дней до дня применения пестицидов и агрохимикатов?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hyperlink r:id="rId9" w:history="1">
              <w:r>
                <w:rPr>
                  <w:rStyle w:val="a4"/>
                  <w:rFonts w:cs="Times New Roman CYR"/>
                </w:rPr>
                <w:t>пункт 1 статьи 16</w:t>
              </w:r>
            </w:hyperlink>
            <w:r>
              <w:t xml:space="preserve"> Федерального закона от 30 декабря 2020 г. N 490-ФЗ "О пчеловодстве в Российской Федерации"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0" w:name="sub_1102"/>
            <w:r>
              <w:t>2</w:t>
            </w:r>
            <w:bookmarkEnd w:id="1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 xml:space="preserve">Внесен ли пестицид и/или агрохимикат в Государственный каталог пестицидов и </w:t>
            </w:r>
            <w:r>
              <w:lastRenderedPageBreak/>
              <w:t>агрохимикатов, разрешенных к применению на территории Российской Федерации</w:t>
            </w:r>
            <w:r>
              <w:rPr>
                <w:vertAlign w:val="superscript"/>
              </w:rPr>
              <w:t> </w:t>
            </w:r>
            <w:hyperlink w:anchor="sub_111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  <w:r>
              <w:t>?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hyperlink r:id="rId10" w:history="1">
              <w:r>
                <w:rPr>
                  <w:rStyle w:val="a4"/>
                  <w:rFonts w:cs="Times New Roman CYR"/>
                </w:rPr>
                <w:t>часть 2 статьи 3</w:t>
              </w:r>
            </w:hyperlink>
            <w:r>
              <w:t xml:space="preserve"> Федерального закона от 19 июля 1997 г. N 109-ФЗ "О безопасном обращении с пестицидами и </w:t>
            </w:r>
            <w:r>
              <w:lastRenderedPageBreak/>
              <w:t>агрохимикатами"</w:t>
            </w:r>
            <w:r>
              <w:rPr>
                <w:vertAlign w:val="superscript"/>
              </w:rPr>
              <w:t> </w:t>
            </w:r>
            <w:hyperlink w:anchor="sub_1113" w:history="1">
              <w:r>
                <w:rPr>
                  <w:rStyle w:val="a4"/>
                  <w:rFonts w:cs="Times New Roman CYR"/>
                  <w:vertAlign w:val="superscript"/>
                </w:rPr>
                <w:t>3</w:t>
              </w:r>
            </w:hyperlink>
            <w:r>
              <w:t xml:space="preserve"> (далее - Федеральный закон N 109-ФЗ)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1" w:name="sub_1103"/>
            <w:r>
              <w:lastRenderedPageBreak/>
              <w:t>3</w:t>
            </w:r>
            <w:bookmarkEnd w:id="11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Применяется ли пестицид и/или агрохимикат в соответствии с регламентом применения пестицида/ агрохимиката в части: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hyperlink r:id="rId11" w:history="1">
              <w:r>
                <w:rPr>
                  <w:rStyle w:val="a4"/>
                  <w:rFonts w:cs="Times New Roman CYR"/>
                </w:rPr>
                <w:t>части 1-2 статьи 22</w:t>
              </w:r>
            </w:hyperlink>
            <w:r>
              <w:t xml:space="preserve"> Федерального закона N 109-ФЗ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2" w:name="sub_1131"/>
            <w:r>
              <w:t>3.1</w:t>
            </w:r>
            <w:bookmarkEnd w:id="12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отсутствия превышения концентрации активного вещества в используемой препаративной форме?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3" w:name="sub_1132"/>
            <w:r>
              <w:t>3.2</w:t>
            </w:r>
            <w:bookmarkEnd w:id="13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соблюдения норм расхода?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4" w:name="sub_1133"/>
            <w:r>
              <w:t>3.3</w:t>
            </w:r>
            <w:bookmarkEnd w:id="14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соблюдения времени обработки?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5" w:name="sub_1134"/>
            <w:r>
              <w:t>3.4</w:t>
            </w:r>
            <w:bookmarkEnd w:id="15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соблюдения количества обработок?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6" w:name="sub_1135"/>
            <w:r>
              <w:t>3.5</w:t>
            </w:r>
            <w:bookmarkEnd w:id="16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использования вспомогательных веществ и методов?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7" w:name="sub_1136"/>
            <w:r>
              <w:t>3.6</w:t>
            </w:r>
            <w:bookmarkEnd w:id="17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соответствия площади применения?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8" w:name="sub_1137"/>
            <w:r>
              <w:t>3.7</w:t>
            </w:r>
            <w:bookmarkEnd w:id="18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учета сведений о сельскохозяйственной культуре?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19" w:name="sub_1138"/>
            <w:r>
              <w:t>3.8</w:t>
            </w:r>
            <w:bookmarkEnd w:id="19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соблюдения интервалов обработки перед уборкой урожая?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20" w:name="sub_1104"/>
            <w:r>
              <w:t>4</w:t>
            </w:r>
            <w:bookmarkEnd w:id="2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Используется ли специальная техника и оборудование при применении пестицидов и агрохимикатов?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hyperlink r:id="rId12" w:history="1">
              <w:r>
                <w:rPr>
                  <w:rStyle w:val="a4"/>
                  <w:rFonts w:cs="Times New Roman CYR"/>
                </w:rPr>
                <w:t>часть 3 статьи 22</w:t>
              </w:r>
            </w:hyperlink>
            <w:r>
              <w:t xml:space="preserve"> Федерального закона N 109-ФЗ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  <w:tr w:rsidR="00B14B9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  <w:jc w:val="center"/>
            </w:pPr>
            <w:bookmarkStart w:id="21" w:name="sub_1105"/>
            <w:r>
              <w:t>5</w:t>
            </w:r>
            <w:bookmarkEnd w:id="21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r>
              <w:t>Имеется ли специальное разрешение специально уполномоченного федерального органа исполнительной власти для применения пестицидов ограниченного использования гражданами, имеющими специальную профессиональную подготовку?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7"/>
            </w:pPr>
            <w:hyperlink r:id="rId13" w:history="1">
              <w:r>
                <w:rPr>
                  <w:rStyle w:val="a4"/>
                  <w:rFonts w:cs="Times New Roman CYR"/>
                </w:rPr>
                <w:t>часть 4 статьи 22</w:t>
              </w:r>
            </w:hyperlink>
            <w:r>
              <w:t xml:space="preserve"> Федерального закона N 109-ФЗ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0" w:rsidRDefault="00B14B90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B90" w:rsidRDefault="00B14B90">
            <w:pPr>
              <w:pStyle w:val="a5"/>
            </w:pPr>
          </w:p>
        </w:tc>
      </w:tr>
    </w:tbl>
    <w:p w:rsidR="00B14B90" w:rsidRDefault="00B14B90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 20__ г.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(дата заполнения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проверочного листа)              ФИО, подпись должностного лица,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проводящего контрольное (надзорное) мероприятие и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заполняющего проверочный лист)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(ФИО, подпись должностных лиц,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участвующих в проведении контрольного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(надзорного) мероприятия)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(ФИО, подпись руководителя группы инспекторов,</w:t>
      </w:r>
    </w:p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проводящих контрольное (надзорное) мероприятие)</w:t>
      </w:r>
    </w:p>
    <w:p w:rsidR="00B14B90" w:rsidRDefault="00B14B90"/>
    <w:p w:rsidR="00B14B90" w:rsidRDefault="00B14B9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14B90" w:rsidRDefault="00B14B90">
      <w:bookmarkStart w:id="22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04.01.2021, N 1, ст. 29</w:t>
      </w:r>
    </w:p>
    <w:p w:rsidR="00B14B90" w:rsidRDefault="00B14B90">
      <w:bookmarkStart w:id="23" w:name="sub_1112"/>
      <w:bookmarkEnd w:id="22"/>
      <w:r>
        <w:rPr>
          <w:vertAlign w:val="superscript"/>
        </w:rPr>
        <w:t>2</w:t>
      </w:r>
      <w:r>
        <w:t xml:space="preserve"> </w:t>
      </w:r>
      <w:hyperlink r:id="rId14" w:history="1">
        <w:r>
          <w:rPr>
            <w:rStyle w:val="a4"/>
            <w:rFonts w:cs="Times New Roman CYR"/>
          </w:rPr>
          <w:t>части 4</w:t>
        </w:r>
      </w:hyperlink>
      <w:r>
        <w:t xml:space="preserve">, </w:t>
      </w:r>
      <w:hyperlink r:id="rId15" w:history="1">
        <w:r>
          <w:rPr>
            <w:rStyle w:val="a4"/>
            <w:rFonts w:cs="Times New Roman CYR"/>
          </w:rPr>
          <w:t>5 статьи 12</w:t>
        </w:r>
      </w:hyperlink>
      <w:r>
        <w:t xml:space="preserve"> Федерального закона от 19 июля 1997 г. N 109-ФЗ "О безопасном обращении с пестицидами и агрохимикатами" (Собрание законодательства Российской Федерации, 1997, N 29, ст. 3510; 2009, N 1, ст. 17)</w:t>
      </w:r>
    </w:p>
    <w:p w:rsidR="00B14B90" w:rsidRDefault="00B14B90">
      <w:bookmarkStart w:id="24" w:name="sub_1113"/>
      <w:bookmarkEnd w:id="23"/>
      <w:r>
        <w:rPr>
          <w:vertAlign w:val="superscript"/>
        </w:rPr>
        <w:t>3</w:t>
      </w:r>
      <w:r>
        <w:t xml:space="preserve"> Собрание законодательства Российской Федерации, 1997, N 29, ст. 3510; 2009, N 1, ст. 17</w:t>
      </w:r>
      <w:bookmarkEnd w:id="24"/>
    </w:p>
    <w:sectPr w:rsidR="00B14B90" w:rsidSect="00B14B90">
      <w:footerReference w:type="default" r:id="rId16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1A" w:rsidRDefault="007B7A1A" w:rsidP="008E3C94">
      <w:r>
        <w:separator/>
      </w:r>
    </w:p>
  </w:endnote>
  <w:endnote w:type="continuationSeparator" w:id="0">
    <w:p w:rsidR="007B7A1A" w:rsidRDefault="007B7A1A" w:rsidP="008E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A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1A" w:rsidRDefault="007B7A1A" w:rsidP="008E3C94">
      <w:r>
        <w:separator/>
      </w:r>
    </w:p>
  </w:footnote>
  <w:footnote w:type="continuationSeparator" w:id="0">
    <w:p w:rsidR="007B7A1A" w:rsidRDefault="007B7A1A" w:rsidP="008E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B90"/>
    <w:rsid w:val="007B7A1A"/>
    <w:rsid w:val="0080434C"/>
    <w:rsid w:val="008E3C94"/>
    <w:rsid w:val="00B14B90"/>
    <w:rsid w:val="00F2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184/0" TargetMode="External"/><Relationship Id="rId13" Type="http://schemas.openxmlformats.org/officeDocument/2006/relationships/hyperlink" Target="http://internet.garant.ru/document/redirect/11900732/22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423184/1006" TargetMode="External"/><Relationship Id="rId12" Type="http://schemas.openxmlformats.org/officeDocument/2006/relationships/hyperlink" Target="http://internet.garant.ru/document/redirect/11900732/22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1900732/22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1900732/1205" TargetMode="External"/><Relationship Id="rId10" Type="http://schemas.openxmlformats.org/officeDocument/2006/relationships/hyperlink" Target="http://internet.garant.ru/document/redirect/11900732/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56366/161" TargetMode="External"/><Relationship Id="rId14" Type="http://schemas.openxmlformats.org/officeDocument/2006/relationships/hyperlink" Target="http://internet.garant.ru/document/redirect/11900732/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8436</Characters>
  <Application>Microsoft Office Word</Application>
  <DocSecurity>0</DocSecurity>
  <Lines>70</Lines>
  <Paragraphs>19</Paragraphs>
  <ScaleCrop>false</ScaleCrop>
  <Company>НПП "Гарант-Сервис"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2</cp:revision>
  <dcterms:created xsi:type="dcterms:W3CDTF">2022-05-26T09:06:00Z</dcterms:created>
  <dcterms:modified xsi:type="dcterms:W3CDTF">2022-05-26T09:06:00Z</dcterms:modified>
</cp:coreProperties>
</file>